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4AB0B" w14:textId="68A16CE1" w:rsidR="00804558" w:rsidRPr="005C11E0" w:rsidRDefault="00DE745C" w:rsidP="00804558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0D0D0D" w:themeColor="text1" w:themeTint="F2"/>
          <w:w w:val="105"/>
          <w:sz w:val="36"/>
          <w:szCs w:val="36"/>
        </w:rPr>
      </w:pPr>
      <w:r w:rsidRPr="005C11E0">
        <w:rPr>
          <w:rFonts w:ascii="Arial" w:hAnsi="Arial" w:cs="Arial"/>
          <w:b/>
          <w:color w:val="FFFFFF" w:themeColor="background1"/>
          <w:w w:val="105"/>
          <w:position w:val="3"/>
          <w:sz w:val="37"/>
          <w:szCs w:val="37"/>
          <w:shd w:val="clear" w:color="auto" w:fill="043479"/>
        </w:rPr>
        <w:t xml:space="preserve"> </w:t>
      </w:r>
      <w:r w:rsidR="00804558" w:rsidRPr="005C11E0">
        <w:rPr>
          <w:rFonts w:ascii="Arial" w:hAnsi="Arial" w:cs="Arial"/>
          <w:b/>
          <w:color w:val="FFFFFF" w:themeColor="background1"/>
          <w:w w:val="105"/>
          <w:position w:val="3"/>
          <w:sz w:val="37"/>
          <w:szCs w:val="37"/>
          <w:shd w:val="clear" w:color="auto" w:fill="043479"/>
        </w:rPr>
        <w:t xml:space="preserve">4 </w:t>
      </w:r>
      <w:r w:rsidR="00804558" w:rsidRPr="005C11E0">
        <w:rPr>
          <w:rFonts w:ascii="Arial" w:hAnsi="Arial" w:cs="Arial"/>
          <w:b/>
          <w:color w:val="0D0D0D" w:themeColor="text1" w:themeTint="F2"/>
          <w:w w:val="105"/>
          <w:sz w:val="36"/>
          <w:szCs w:val="36"/>
        </w:rPr>
        <w:t>Przedmiotowy system oceniania</w:t>
      </w:r>
      <w:r w:rsidR="00011391">
        <w:rPr>
          <w:rFonts w:ascii="Arial" w:hAnsi="Arial" w:cs="Arial"/>
          <w:b/>
          <w:color w:val="0D0D0D" w:themeColor="text1" w:themeTint="F2"/>
          <w:w w:val="105"/>
          <w:sz w:val="36"/>
          <w:szCs w:val="36"/>
        </w:rPr>
        <w:t xml:space="preserve"> – klasa</w:t>
      </w:r>
      <w:r w:rsidR="00C77952">
        <w:rPr>
          <w:rFonts w:ascii="Arial" w:hAnsi="Arial" w:cs="Arial"/>
          <w:b/>
          <w:color w:val="0D0D0D" w:themeColor="text1" w:themeTint="F2"/>
          <w:w w:val="105"/>
          <w:sz w:val="36"/>
          <w:szCs w:val="36"/>
        </w:rPr>
        <w:t xml:space="preserve"> 3</w:t>
      </w:r>
      <w:r w:rsidR="00EC2ED7">
        <w:rPr>
          <w:rFonts w:ascii="Arial" w:hAnsi="Arial" w:cs="Arial"/>
          <w:b/>
          <w:color w:val="0D0D0D" w:themeColor="text1" w:themeTint="F2"/>
          <w:w w:val="105"/>
          <w:sz w:val="36"/>
          <w:szCs w:val="36"/>
        </w:rPr>
        <w:t>, fizyka</w:t>
      </w:r>
      <w:bookmarkStart w:id="0" w:name="_GoBack"/>
      <w:bookmarkEnd w:id="0"/>
    </w:p>
    <w:p w14:paraId="18D877BF" w14:textId="77777777" w:rsidR="006B24FD" w:rsidRPr="00C31EDD" w:rsidRDefault="006B24FD" w:rsidP="006B24FD">
      <w:pPr>
        <w:pStyle w:val="Tekstpodstawowy"/>
        <w:kinsoku w:val="0"/>
        <w:overflowPunct w:val="0"/>
        <w:spacing w:before="120" w:after="240" w:line="360" w:lineRule="auto"/>
        <w:rPr>
          <w:rFonts w:ascii="Book Antiqua" w:hAnsi="Book Antiqua"/>
          <w:color w:val="221F1F"/>
          <w:w w:val="105"/>
          <w:sz w:val="16"/>
          <w:szCs w:val="16"/>
        </w:rPr>
      </w:pPr>
      <w:r w:rsidRPr="00C31EDD">
        <w:rPr>
          <w:rFonts w:ascii="Book Antiqua" w:hAnsi="Book Antiqua"/>
          <w:b/>
          <w:color w:val="221F1F"/>
          <w:w w:val="105"/>
          <w:sz w:val="16"/>
          <w:szCs w:val="16"/>
        </w:rPr>
        <w:t>Uwaga!</w:t>
      </w:r>
      <w:r w:rsidRPr="00C31EDD">
        <w:rPr>
          <w:rFonts w:ascii="Book Antiqua" w:hAnsi="Book Antiqua"/>
          <w:color w:val="221F1F"/>
          <w:w w:val="105"/>
          <w:sz w:val="16"/>
          <w:szCs w:val="16"/>
        </w:rPr>
        <w:t xml:space="preserve"> Szczegółowe warunki i sposób oceniania określa statut szkoły.</w:t>
      </w:r>
    </w:p>
    <w:p w14:paraId="4376A324" w14:textId="77777777" w:rsidR="006B24FD" w:rsidRPr="00E137A9" w:rsidRDefault="006B24FD" w:rsidP="006B24FD">
      <w:pPr>
        <w:rPr>
          <w:rStyle w:val="Pogrubienie"/>
          <w:rFonts w:ascii="Book Antiqua" w:eastAsia="Calibri" w:hAnsi="Book Antiqua"/>
          <w:b w:val="0"/>
          <w:bCs w:val="0"/>
          <w:sz w:val="16"/>
          <w:szCs w:val="16"/>
        </w:rPr>
      </w:pPr>
      <w:r>
        <w:rPr>
          <w:rStyle w:val="Pogrubienie"/>
          <w:rFonts w:ascii="Book Antiqua" w:eastAsia="Calibri" w:hAnsi="Book Antiqua"/>
          <w:sz w:val="16"/>
          <w:szCs w:val="16"/>
        </w:rPr>
        <w:t>Przedmiotowy system nauczania</w:t>
      </w:r>
      <w:r w:rsidRPr="00E137A9">
        <w:rPr>
          <w:rStyle w:val="Pogrubienie"/>
          <w:rFonts w:ascii="Book Antiqua" w:eastAsia="Calibri" w:hAnsi="Book Antiqua"/>
          <w:sz w:val="16"/>
          <w:szCs w:val="16"/>
        </w:rPr>
        <w:t xml:space="preserve"> uwzględnia zmiany z 2024 r. wynikające z uszczuplenia podstawy programowej. Szarym kolorem oznaczono treści, o których realizacji decyduje nauczyciel.</w:t>
      </w:r>
    </w:p>
    <w:p w14:paraId="395D843B" w14:textId="77777777" w:rsidR="006B24FD" w:rsidRPr="00E137A9" w:rsidRDefault="006B24FD" w:rsidP="006B24FD">
      <w:pPr>
        <w:rPr>
          <w:rFonts w:ascii="Book Antiqua" w:hAnsi="Book Antiqua"/>
          <w:sz w:val="16"/>
          <w:szCs w:val="16"/>
        </w:rPr>
      </w:pPr>
    </w:p>
    <w:p w14:paraId="53A69157" w14:textId="77777777" w:rsidR="006B24FD" w:rsidRDefault="006B24FD" w:rsidP="006B24FD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  <w:r w:rsidRPr="00E137A9">
        <w:rPr>
          <w:rFonts w:ascii="Book Antiqua" w:hAnsi="Book Antiqua"/>
          <w:sz w:val="16"/>
          <w:szCs w:val="16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E137A9">
        <w:rPr>
          <w:rFonts w:ascii="Book Antiqua" w:hAnsi="Book Antiqua"/>
          <w:i/>
          <w:iCs/>
          <w:color w:val="1B1B1B"/>
          <w:sz w:val="16"/>
          <w:szCs w:val="16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E137A9">
        <w:rPr>
          <w:rFonts w:ascii="Book Antiqua" w:hAnsi="Book Antiqua"/>
          <w:color w:val="1B1B1B"/>
          <w:sz w:val="16"/>
          <w:szCs w:val="16"/>
          <w:shd w:val="clear" w:color="auto" w:fill="FFFFFF"/>
        </w:rPr>
        <w:t>.</w:t>
      </w:r>
    </w:p>
    <w:p w14:paraId="3822A281" w14:textId="77777777" w:rsidR="006B24FD" w:rsidRDefault="006B24FD" w:rsidP="006B24FD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</w:p>
    <w:p w14:paraId="75CFEA00" w14:textId="77777777" w:rsidR="00804558" w:rsidRPr="005C11E0" w:rsidRDefault="00795C5B" w:rsidP="005C11E0">
      <w:pPr>
        <w:pStyle w:val="Nagwek1"/>
        <w:kinsoku w:val="0"/>
        <w:overflowPunct w:val="0"/>
        <w:spacing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10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DF1961" wp14:editId="67DD948C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7AEBCD2" id="Freeform 6" o:spid="_x0000_s1026" style="position:absolute;margin-left:82.05pt;margin-top:5.65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10"/>
        </w:rPr>
        <w:t>Zasady ogólne</w:t>
      </w:r>
    </w:p>
    <w:p w14:paraId="44510473" w14:textId="7945AC51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05"/>
          <w:sz w:val="17"/>
          <w:szCs w:val="17"/>
        </w:rPr>
      </w:pPr>
      <w:r w:rsidRPr="005C11E0">
        <w:rPr>
          <w:rFonts w:cs="Century Gothic"/>
          <w:color w:val="0D0D0D" w:themeColor="text1" w:themeTint="F2"/>
          <w:w w:val="105"/>
          <w:sz w:val="17"/>
          <w:szCs w:val="17"/>
        </w:rPr>
        <w:t xml:space="preserve">Na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 xml:space="preserve">podstawowym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poziomie wymagań uczeń powinien wykonać zadania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obowiązkowe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(na stopień dopuszczający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łatwe; na stopień dostateczny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umiarkowanie trudne); niektóre czynności ucznia mogą być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wspomagane</w:t>
      </w:r>
      <w:r w:rsidRPr="005C11E0">
        <w:rPr>
          <w:rFonts w:cs="Bookman Old Style"/>
          <w:b/>
          <w:bCs/>
          <w:color w:val="0D0D0D" w:themeColor="text1" w:themeTint="F2"/>
          <w:spacing w:val="-4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przez nauczyciela (np. wykonywanie doświadczeń, rozwiązywanie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problemów, </w:t>
      </w:r>
      <w:r w:rsidRPr="005C11E0">
        <w:rPr>
          <w:color w:val="0D0D0D" w:themeColor="text1" w:themeTint="F2"/>
          <w:w w:val="105"/>
          <w:sz w:val="17"/>
          <w:szCs w:val="17"/>
        </w:rPr>
        <w:t>przy czym na stopień dostateczny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uczeń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wykonuje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je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kierunkiem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nauczyciela,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stopień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dopuszczający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>-</w:t>
      </w:r>
      <w:r w:rsidRPr="005C11E0">
        <w:rPr>
          <w:color w:val="0D0D0D" w:themeColor="text1" w:themeTint="F2"/>
          <w:spacing w:val="-12"/>
          <w:w w:val="12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przy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pomocy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lub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innych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uczniów).</w:t>
      </w:r>
    </w:p>
    <w:p w14:paraId="732492C1" w14:textId="77777777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Czynności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wymagane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poziomach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wymagań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wyższych</w:t>
      </w:r>
      <w:r w:rsidRPr="005C11E0">
        <w:rPr>
          <w:rFonts w:cs="Bookman Old Style"/>
          <w:b/>
          <w:bCs/>
          <w:color w:val="0D0D0D" w:themeColor="text1" w:themeTint="F2"/>
          <w:spacing w:val="-2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niż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poziom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podstawowy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uczeń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powinien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wykonać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05"/>
          <w:sz w:val="17"/>
          <w:szCs w:val="17"/>
        </w:rPr>
        <w:t>samodzielnie</w:t>
      </w:r>
      <w:r w:rsidRPr="005C11E0">
        <w:rPr>
          <w:rFonts w:cs="Bookman Old Style"/>
          <w:b/>
          <w:bCs/>
          <w:color w:val="0D0D0D" w:themeColor="text1" w:themeTint="F2"/>
          <w:spacing w:val="-2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(na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stopień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dobry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niekiedy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może</w:t>
      </w:r>
      <w:r w:rsidRPr="005C11E0">
        <w:rPr>
          <w:color w:val="0D0D0D" w:themeColor="text1" w:themeTint="F2"/>
          <w:spacing w:val="-6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jeszcze korzystać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niewielkiego wsparcia</w:t>
      </w:r>
      <w:r w:rsidRPr="005C11E0">
        <w:rPr>
          <w:color w:val="0D0D0D" w:themeColor="text1" w:themeTint="F2"/>
          <w:spacing w:val="-13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nauczyciela).</w:t>
      </w:r>
    </w:p>
    <w:p w14:paraId="5D1EF44B" w14:textId="77777777" w:rsidR="00804558" w:rsidRPr="005C11E0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10"/>
          <w:sz w:val="17"/>
          <w:szCs w:val="17"/>
        </w:rPr>
      </w:pPr>
      <w:r w:rsidRPr="005C11E0">
        <w:rPr>
          <w:color w:val="0D0D0D" w:themeColor="text1" w:themeTint="F2"/>
          <w:w w:val="110"/>
          <w:sz w:val="17"/>
          <w:szCs w:val="17"/>
        </w:rPr>
        <w:t>W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wypadku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wymagań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stopnie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10"/>
          <w:sz w:val="17"/>
          <w:szCs w:val="17"/>
        </w:rPr>
        <w:t>wyższe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niż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dostateczny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uczeń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wykonuje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zadania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rFonts w:cs="Bookman Old Style"/>
          <w:b/>
          <w:bCs/>
          <w:color w:val="0D0D0D" w:themeColor="text1" w:themeTint="F2"/>
          <w:w w:val="110"/>
          <w:sz w:val="17"/>
          <w:szCs w:val="17"/>
        </w:rPr>
        <w:t>dodatkowe</w:t>
      </w:r>
      <w:r w:rsidRPr="005C11E0">
        <w:rPr>
          <w:rFonts w:cs="Bookman Old Style"/>
          <w:b/>
          <w:bCs/>
          <w:color w:val="0D0D0D" w:themeColor="text1" w:themeTint="F2"/>
          <w:spacing w:val="-47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(na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stopień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dobry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>-</w:t>
      </w:r>
      <w:r w:rsidRPr="005C11E0">
        <w:rPr>
          <w:color w:val="0D0D0D" w:themeColor="text1" w:themeTint="F2"/>
          <w:spacing w:val="-37"/>
          <w:w w:val="12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umiarkowanie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trudne;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na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stopień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bardzo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10"/>
          <w:sz w:val="17"/>
          <w:szCs w:val="17"/>
        </w:rPr>
        <w:t>dobry</w:t>
      </w:r>
      <w:r w:rsidRPr="005C11E0">
        <w:rPr>
          <w:color w:val="0D0D0D" w:themeColor="text1" w:themeTint="F2"/>
          <w:spacing w:val="-30"/>
          <w:w w:val="110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color w:val="0D0D0D" w:themeColor="text1" w:themeTint="F2"/>
          <w:w w:val="110"/>
          <w:sz w:val="17"/>
          <w:szCs w:val="17"/>
        </w:rPr>
        <w:t>trudne).</w:t>
      </w:r>
    </w:p>
    <w:p w14:paraId="3E1AA2AA" w14:textId="77777777" w:rsidR="00BE3D19" w:rsidRDefault="00BE3D19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color w:val="0D0D0D" w:themeColor="text1" w:themeTint="F2"/>
          <w:w w:val="105"/>
        </w:rPr>
      </w:pPr>
    </w:p>
    <w:p w14:paraId="08FF946D" w14:textId="71FAD06C" w:rsidR="00804558" w:rsidRPr="005C11E0" w:rsidRDefault="00795C5B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05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98B7DF" wp14:editId="0FD2A6E7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0163D2E" id="Freeform 7" o:spid="_x0000_s1026" style="position:absolute;margin-left:82.05pt;margin-top:5.65pt;width:7.6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CKhj6QTAMAAGQ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05"/>
        </w:rPr>
        <w:t>Wymagania ogólne – uczeń:</w:t>
      </w:r>
    </w:p>
    <w:p w14:paraId="4FEDDDB5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wykorzystuje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pojęcia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wielkości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fizyczne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opisu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zjawisk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wskazuje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-8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przykłady</w:t>
      </w:r>
      <w:r w:rsidR="00C366EE">
        <w:rPr>
          <w:color w:val="0D0D0D" w:themeColor="text1" w:themeTint="F2"/>
          <w:spacing w:val="-8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otoczeniu,</w:t>
      </w:r>
    </w:p>
    <w:p w14:paraId="735F46DC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rozwiązuje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>problemy,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wykorzystując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prawa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zależności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fizyczne,</w:t>
      </w:r>
    </w:p>
    <w:p w14:paraId="292E6B85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spacing w:val="-3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planuje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przeprowadza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obserwacje</w:t>
      </w:r>
      <w:r w:rsidR="00C366EE">
        <w:rPr>
          <w:color w:val="0D0D0D" w:themeColor="text1" w:themeTint="F2"/>
          <w:spacing w:val="-10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doświadczenia,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wnioskuje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na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podstawie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-10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spacing w:val="-3"/>
          <w:w w:val="105"/>
          <w:sz w:val="17"/>
          <w:szCs w:val="17"/>
        </w:rPr>
        <w:t>wyników,</w:t>
      </w:r>
    </w:p>
    <w:p w14:paraId="74DFA20F" w14:textId="77777777" w:rsidR="00804558" w:rsidRPr="005C11E0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posługuje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informacjami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pochodzącymi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analizy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materiałów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źródłowych,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tym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tekstów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 xml:space="preserve">popularnonaukowych. </w:t>
      </w:r>
    </w:p>
    <w:p w14:paraId="425903FF" w14:textId="77777777" w:rsidR="00804558" w:rsidRPr="005C11E0" w:rsidRDefault="00804558" w:rsidP="00804558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Ponadto:</w:t>
      </w:r>
    </w:p>
    <w:p w14:paraId="6BFB32DD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sprawnie się komunikuje</w:t>
      </w:r>
      <w:r w:rsidR="00C366EE">
        <w:rPr>
          <w:color w:val="0D0D0D" w:themeColor="text1" w:themeTint="F2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stosuje terminologię właściwą dla</w:t>
      </w:r>
      <w:r w:rsidRPr="005C11E0">
        <w:rPr>
          <w:color w:val="0D0D0D" w:themeColor="text1" w:themeTint="F2"/>
          <w:spacing w:val="-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fizyki,</w:t>
      </w:r>
    </w:p>
    <w:p w14:paraId="1EDB3156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kreatywnie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rozwiązuje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problemy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dziedziny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fizyki,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rFonts w:ascii="Bookman Old Style" w:hAnsi="Bookman Old Style" w:cs="Bookman Old Style"/>
          <w:b/>
          <w:bCs/>
          <w:color w:val="0D0D0D" w:themeColor="text1" w:themeTint="F2"/>
          <w:w w:val="105"/>
          <w:sz w:val="17"/>
          <w:szCs w:val="17"/>
        </w:rPr>
        <w:t>świadomie</w:t>
      </w:r>
      <w:r w:rsidRPr="005C11E0">
        <w:rPr>
          <w:rFonts w:ascii="Bookman Old Style" w:hAnsi="Bookman Old Style" w:cs="Bookman Old Style"/>
          <w:b/>
          <w:bCs/>
          <w:color w:val="0D0D0D" w:themeColor="text1" w:themeTint="F2"/>
          <w:spacing w:val="-2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wykorzystując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metody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narzędzia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wywodzące</w:t>
      </w:r>
      <w:r w:rsidRPr="005C11E0">
        <w:rPr>
          <w:color w:val="0D0D0D" w:themeColor="text1" w:themeTint="F2"/>
          <w:spacing w:val="-9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="00C366EE">
        <w:rPr>
          <w:color w:val="0D0D0D" w:themeColor="text1" w:themeTint="F2"/>
          <w:spacing w:val="-9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informatyki,</w:t>
      </w:r>
    </w:p>
    <w:p w14:paraId="5A007D31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posługuje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nowoczesnymi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technologiami</w:t>
      </w:r>
      <w:r w:rsidRPr="005C11E0">
        <w:rPr>
          <w:color w:val="0D0D0D" w:themeColor="text1" w:themeTint="F2"/>
          <w:spacing w:val="-11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informacyjno-komunikacyjnymi,</w:t>
      </w:r>
    </w:p>
    <w:p w14:paraId="5FCFAF8B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samodzielnie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dociera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informacji,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dokonuje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ich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selekcji,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syntezy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wartościowania;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rzetelnie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korzysta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różnych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źródeł</w:t>
      </w:r>
      <w:r w:rsidRPr="005C11E0">
        <w:rPr>
          <w:color w:val="0D0D0D" w:themeColor="text1" w:themeTint="F2"/>
          <w:spacing w:val="2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informacji,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tym</w:t>
      </w:r>
      <w:r w:rsidR="00C366EE">
        <w:rPr>
          <w:color w:val="0D0D0D" w:themeColor="text1" w:themeTint="F2"/>
          <w:spacing w:val="2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internetu,</w:t>
      </w:r>
    </w:p>
    <w:p w14:paraId="3D8E532B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uczy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się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systematycznie,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buduje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prawidłowe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związki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przyczynowo-skutkowe,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porządkuje</w:t>
      </w:r>
      <w:r w:rsidR="00C366EE">
        <w:rPr>
          <w:color w:val="0D0D0D" w:themeColor="text1" w:themeTint="F2"/>
          <w:spacing w:val="-15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pogłębia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zdobytą</w:t>
      </w:r>
      <w:r w:rsidRPr="005C11E0">
        <w:rPr>
          <w:color w:val="0D0D0D" w:themeColor="text1" w:themeTint="F2"/>
          <w:spacing w:val="-15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wiedzę,</w:t>
      </w:r>
    </w:p>
    <w:p w14:paraId="18197323" w14:textId="77777777" w:rsidR="00804558" w:rsidRPr="005C11E0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0D0D0D" w:themeColor="text1" w:themeTint="F2"/>
          <w:w w:val="105"/>
          <w:sz w:val="17"/>
          <w:szCs w:val="17"/>
        </w:rPr>
      </w:pPr>
      <w:r w:rsidRPr="005C11E0">
        <w:rPr>
          <w:color w:val="0D0D0D" w:themeColor="text1" w:themeTint="F2"/>
          <w:w w:val="105"/>
          <w:sz w:val="17"/>
          <w:szCs w:val="17"/>
        </w:rPr>
        <w:t>współpracuje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w </w:t>
      </w:r>
      <w:r w:rsidRPr="005C11E0">
        <w:rPr>
          <w:color w:val="0D0D0D" w:themeColor="text1" w:themeTint="F2"/>
          <w:w w:val="105"/>
          <w:sz w:val="17"/>
          <w:szCs w:val="17"/>
        </w:rPr>
        <w:t>grupie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i </w:t>
      </w:r>
      <w:r w:rsidRPr="005C11E0">
        <w:rPr>
          <w:color w:val="0D0D0D" w:themeColor="text1" w:themeTint="F2"/>
          <w:w w:val="105"/>
          <w:sz w:val="17"/>
          <w:szCs w:val="17"/>
        </w:rPr>
        <w:t>realizuje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projekty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edukacyjne</w:t>
      </w:r>
      <w:r w:rsidR="00C366EE">
        <w:rPr>
          <w:color w:val="0D0D0D" w:themeColor="text1" w:themeTint="F2"/>
          <w:spacing w:val="-4"/>
          <w:w w:val="105"/>
          <w:sz w:val="17"/>
          <w:szCs w:val="17"/>
        </w:rPr>
        <w:t xml:space="preserve"> z </w:t>
      </w:r>
      <w:r w:rsidRPr="005C11E0">
        <w:rPr>
          <w:color w:val="0D0D0D" w:themeColor="text1" w:themeTint="F2"/>
          <w:w w:val="105"/>
          <w:sz w:val="17"/>
          <w:szCs w:val="17"/>
        </w:rPr>
        <w:t>dziedziny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fizyki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lub</w:t>
      </w:r>
      <w:r w:rsidRPr="005C11E0">
        <w:rPr>
          <w:color w:val="0D0D0D" w:themeColor="text1" w:themeTint="F2"/>
          <w:spacing w:val="-4"/>
          <w:w w:val="105"/>
          <w:sz w:val="17"/>
          <w:szCs w:val="17"/>
        </w:rPr>
        <w:t xml:space="preserve"> </w:t>
      </w:r>
      <w:r w:rsidRPr="005C11E0">
        <w:rPr>
          <w:color w:val="0D0D0D" w:themeColor="text1" w:themeTint="F2"/>
          <w:w w:val="105"/>
          <w:sz w:val="17"/>
          <w:szCs w:val="17"/>
        </w:rPr>
        <w:t>astronomii.</w:t>
      </w:r>
    </w:p>
    <w:p w14:paraId="2362C961" w14:textId="6E839472" w:rsidR="00804558" w:rsidRDefault="00DE745C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color w:val="0D0D0D" w:themeColor="text1" w:themeTint="F2"/>
          <w:w w:val="110"/>
        </w:rPr>
      </w:pPr>
      <w:r w:rsidRPr="005C11E0">
        <w:rPr>
          <w:noProof/>
          <w:color w:val="0D0D0D" w:themeColor="text1" w:themeTint="F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59AAEF" wp14:editId="4DFF6372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143BE3B" id="Freeform 7" o:spid="_x0000_s1026" style="position:absolute;margin-left:82.05pt;margin-top:5.65pt;width:7.65pt;height: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10"/>
        </w:rPr>
        <w:t xml:space="preserve">Szczegółowe wymagania na poszczególne </w:t>
      </w:r>
      <w:r w:rsidR="00BE3D19">
        <w:rPr>
          <w:rFonts w:ascii="Arial" w:hAnsi="Arial" w:cs="Arial"/>
          <w:color w:val="0D0D0D" w:themeColor="text1" w:themeTint="F2"/>
          <w:w w:val="110"/>
        </w:rPr>
        <w:t>oceny</w:t>
      </w:r>
    </w:p>
    <w:p w14:paraId="243C2136" w14:textId="77777777" w:rsidR="00010909" w:rsidRPr="005C11E0" w:rsidRDefault="00010909" w:rsidP="00010909">
      <w:pPr>
        <w:pStyle w:val="Tekstpodstawowy"/>
        <w:kinsoku w:val="0"/>
        <w:overflowPunct w:val="0"/>
        <w:spacing w:line="276" w:lineRule="auto"/>
        <w:rPr>
          <w:rFonts w:ascii="Book Antiqua" w:hAnsi="Book Antiqua"/>
          <w:color w:val="0D0D0D" w:themeColor="text1" w:themeTint="F2"/>
          <w:w w:val="110"/>
          <w:sz w:val="17"/>
          <w:szCs w:val="17"/>
        </w:rPr>
      </w:pP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(wymagania na kolejne </w:t>
      </w:r>
      <w:r>
        <w:rPr>
          <w:rFonts w:ascii="Book Antiqua" w:hAnsi="Book Antiqua"/>
          <w:color w:val="0D0D0D" w:themeColor="text1" w:themeTint="F2"/>
          <w:w w:val="110"/>
          <w:sz w:val="17"/>
          <w:szCs w:val="17"/>
        </w:rPr>
        <w:t>oceny</w:t>
      </w: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 się </w:t>
      </w:r>
      <w:r w:rsidRPr="005C11E0">
        <w:rPr>
          <w:rFonts w:ascii="Book Antiqua" w:hAnsi="Book Antiqua" w:cs="Bookman Old Style"/>
          <w:b/>
          <w:color w:val="0D0D0D" w:themeColor="text1" w:themeTint="F2"/>
          <w:w w:val="110"/>
          <w:sz w:val="17"/>
          <w:szCs w:val="17"/>
        </w:rPr>
        <w:t xml:space="preserve">kumulują </w:t>
      </w:r>
      <w:r>
        <w:rPr>
          <w:rFonts w:ascii="Book Antiqua" w:hAnsi="Book Antiqua"/>
          <w:color w:val="0D0D0D" w:themeColor="text1" w:themeTint="F2"/>
          <w:w w:val="125"/>
          <w:sz w:val="17"/>
          <w:szCs w:val="17"/>
        </w:rPr>
        <w:t>–</w:t>
      </w:r>
      <w:r w:rsidRPr="005C11E0">
        <w:rPr>
          <w:rFonts w:ascii="Book Antiqua" w:hAnsi="Book Antiqua"/>
          <w:color w:val="0D0D0D" w:themeColor="text1" w:themeTint="F2"/>
          <w:w w:val="125"/>
          <w:sz w:val="17"/>
          <w:szCs w:val="17"/>
        </w:rPr>
        <w:t xml:space="preserve"> </w:t>
      </w: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obejmują również wymagania na </w:t>
      </w:r>
      <w:r>
        <w:rPr>
          <w:rFonts w:ascii="Book Antiqua" w:hAnsi="Book Antiqua"/>
          <w:color w:val="0D0D0D" w:themeColor="text1" w:themeTint="F2"/>
          <w:w w:val="110"/>
          <w:sz w:val="17"/>
          <w:szCs w:val="17"/>
        </w:rPr>
        <w:t>oceny</w:t>
      </w: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 niższe)</w:t>
      </w:r>
    </w:p>
    <w:p w14:paraId="31D2E7CA" w14:textId="77777777" w:rsidR="00010909" w:rsidRPr="005C11E0" w:rsidRDefault="00010909" w:rsidP="00010909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p w14:paraId="6794446C" w14:textId="525FA71C" w:rsidR="002C2B57" w:rsidRDefault="00010909" w:rsidP="002C2B57">
      <w:pPr>
        <w:pStyle w:val="Stopka"/>
        <w:tabs>
          <w:tab w:val="clear" w:pos="4536"/>
          <w:tab w:val="clear" w:pos="9072"/>
        </w:tabs>
        <w:spacing w:line="276" w:lineRule="auto"/>
        <w:rPr>
          <w:rFonts w:ascii="Book Antiqua" w:hAnsi="Book Antiqua"/>
          <w:color w:val="0D0D0D" w:themeColor="text1" w:themeTint="F2"/>
          <w:sz w:val="17"/>
          <w:szCs w:val="17"/>
        </w:rPr>
      </w:pPr>
      <w:r w:rsidRPr="005C11E0">
        <w:rPr>
          <w:rFonts w:ascii="Book Antiqua" w:hAnsi="Book Antiqua"/>
          <w:b/>
          <w:color w:val="0D0D0D" w:themeColor="text1" w:themeTint="F2"/>
          <w:sz w:val="17"/>
          <w:szCs w:val="17"/>
        </w:rPr>
        <w:t>Uwagi:</w:t>
      </w:r>
      <w:r w:rsidRPr="005C11E0">
        <w:rPr>
          <w:rFonts w:ascii="Book Antiqua" w:hAnsi="Book Antiqua"/>
          <w:color w:val="0D0D0D" w:themeColor="text1" w:themeTint="F2"/>
          <w:sz w:val="17"/>
          <w:szCs w:val="17"/>
        </w:rPr>
        <w:t xml:space="preserve"> </w:t>
      </w:r>
      <w:r w:rsidRPr="005C11E0">
        <w:rPr>
          <w:rFonts w:ascii="Book Antiqua" w:hAnsi="Book Antiqua"/>
          <w:color w:val="0D0D0D" w:themeColor="text1" w:themeTint="F2"/>
          <w:sz w:val="17"/>
          <w:szCs w:val="17"/>
          <w:vertAlign w:val="superscript"/>
        </w:rPr>
        <w:t>D</w:t>
      </w:r>
      <w:r w:rsidRPr="005C11E0">
        <w:rPr>
          <w:rFonts w:ascii="Book Antiqua" w:hAnsi="Book Antiqua"/>
          <w:color w:val="0D0D0D" w:themeColor="text1" w:themeTint="F2"/>
          <w:sz w:val="17"/>
          <w:szCs w:val="17"/>
        </w:rPr>
        <w:t xml:space="preserve"> – treści spoza podstawy programowej; doświadczenia obowiązkowe wyróżniono pogrubioną czcionką</w:t>
      </w:r>
      <w:r w:rsidR="002C2B57">
        <w:rPr>
          <w:rFonts w:ascii="Book Antiqua" w:hAnsi="Book Antiqua"/>
          <w:color w:val="0D0D0D" w:themeColor="text1" w:themeTint="F2"/>
          <w:sz w:val="17"/>
          <w:szCs w:val="17"/>
        </w:rPr>
        <w:t>.</w:t>
      </w:r>
    </w:p>
    <w:p w14:paraId="0195410C" w14:textId="77777777" w:rsidR="00F72850" w:rsidRPr="005C11E0" w:rsidRDefault="00F72850" w:rsidP="00F72850">
      <w:pPr>
        <w:pStyle w:val="Stopka"/>
        <w:keepNext/>
        <w:keepLines/>
        <w:tabs>
          <w:tab w:val="clear" w:pos="4536"/>
          <w:tab w:val="clear" w:pos="9072"/>
        </w:tabs>
        <w:spacing w:line="276" w:lineRule="auto"/>
        <w:rPr>
          <w:rFonts w:ascii="Book Antiqua" w:hAnsi="Book Antiqua"/>
          <w:color w:val="0D0D0D" w:themeColor="text1" w:themeTint="F2"/>
          <w:sz w:val="17"/>
          <w:szCs w:val="17"/>
        </w:rPr>
      </w:pPr>
    </w:p>
    <w:tbl>
      <w:tblPr>
        <w:tblW w:w="15876" w:type="dxa"/>
        <w:tblInd w:w="-1001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282"/>
        <w:gridCol w:w="3281"/>
        <w:gridCol w:w="3281"/>
        <w:gridCol w:w="3278"/>
        <w:gridCol w:w="2754"/>
      </w:tblGrid>
      <w:tr w:rsidR="008F5416" w:rsidRPr="00795C5B" w14:paraId="306C04DB" w14:textId="77777777" w:rsidTr="00F14D92">
        <w:trPr>
          <w:trHeight w:val="20"/>
          <w:tblHeader/>
        </w:trPr>
        <w:tc>
          <w:tcPr>
            <w:tcW w:w="3402" w:type="dxa"/>
            <w:gridSpan w:val="5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6D9962B1" w14:textId="77777777" w:rsidR="008F5416" w:rsidRPr="005C11E0" w:rsidRDefault="008F5416" w:rsidP="00F14D92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Ocena</w:t>
            </w:r>
          </w:p>
        </w:tc>
      </w:tr>
      <w:tr w:rsidR="008F5416" w:rsidRPr="00795C5B" w14:paraId="196CCDD0" w14:textId="77777777" w:rsidTr="00F14D92">
        <w:trPr>
          <w:trHeight w:val="20"/>
          <w:tblHeader/>
        </w:trPr>
        <w:tc>
          <w:tcPr>
            <w:tcW w:w="3402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3B031668" w14:textId="77777777" w:rsidR="008F5416" w:rsidRPr="005C11E0" w:rsidRDefault="008F5416" w:rsidP="00F14D92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dopuszczając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a</w:t>
            </w:r>
          </w:p>
        </w:tc>
        <w:tc>
          <w:tcPr>
            <w:tcW w:w="3402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007F6D40" w14:textId="77777777" w:rsidR="008F5416" w:rsidRPr="005C11E0" w:rsidRDefault="008F5416" w:rsidP="00F14D92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dostateczn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</w:p>
        </w:tc>
        <w:tc>
          <w:tcPr>
            <w:tcW w:w="3402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338EDF15" w14:textId="77777777" w:rsidR="008F5416" w:rsidRPr="005C11E0" w:rsidRDefault="008F5416" w:rsidP="00F14D92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dobr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</w:p>
        </w:tc>
        <w:tc>
          <w:tcPr>
            <w:tcW w:w="3402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0B10F044" w14:textId="77777777" w:rsidR="008F5416" w:rsidRPr="005C11E0" w:rsidRDefault="008F5416" w:rsidP="00F14D92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bardzo dobr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</w:p>
        </w:tc>
        <w:tc>
          <w:tcPr>
            <w:tcW w:w="2835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14:paraId="23DE1232" w14:textId="77777777" w:rsidR="008F5416" w:rsidRPr="005C11E0" w:rsidRDefault="008F5416" w:rsidP="00F14D92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celująca</w:t>
            </w:r>
          </w:p>
        </w:tc>
      </w:tr>
      <w:tr w:rsidR="008F5416" w:rsidRPr="00795C5B" w14:paraId="3BCB4320" w14:textId="77777777" w:rsidTr="00F14D92">
        <w:trPr>
          <w:trHeight w:val="20"/>
        </w:trPr>
        <w:tc>
          <w:tcPr>
            <w:tcW w:w="3402" w:type="dxa"/>
            <w:gridSpan w:val="5"/>
            <w:tcBorders>
              <w:top w:val="single" w:sz="6" w:space="0" w:color="93C742"/>
            </w:tcBorders>
            <w:shd w:val="clear" w:color="auto" w:fill="F4F8EC"/>
          </w:tcPr>
          <w:p w14:paraId="7E2064E3" w14:textId="77777777" w:rsidR="008F5416" w:rsidRPr="005C11E0" w:rsidRDefault="008F5416" w:rsidP="00F14D92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7. </w:t>
            </w:r>
            <w:r w:rsidRPr="005C11E0">
              <w:rPr>
                <w:rFonts w:ascii="HelveticaNeueLT Pro 55 Roman" w:hAnsi="HelveticaNeueLT Pro 55 Roman"/>
                <w:bCs w:val="0"/>
                <w:color w:val="0D0D0D" w:themeColor="text1" w:themeTint="F2"/>
                <w:sz w:val="15"/>
                <w:szCs w:val="15"/>
              </w:rPr>
              <w:t>Termodynamika</w:t>
            </w:r>
          </w:p>
        </w:tc>
      </w:tr>
      <w:tr w:rsidR="008F5416" w:rsidRPr="00795C5B" w14:paraId="0116F7F3" w14:textId="77777777" w:rsidTr="00F14D92">
        <w:trPr>
          <w:trHeight w:val="20"/>
        </w:trPr>
        <w:tc>
          <w:tcPr>
            <w:tcW w:w="3402" w:type="dxa"/>
            <w:shd w:val="clear" w:color="auto" w:fill="F4F8EC"/>
          </w:tcPr>
          <w:p w14:paraId="7FDAFF02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0F75EE82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informuje, czym zajmuje się termodynamika; porównuje właściwości substancji w różnych stanach skupienia wynikające z ich budowy mikroskopowej; analizuje jakościowo związek między temperaturą a średnią energią kinetyczną cząsteczek</w:t>
            </w:r>
          </w:p>
          <w:p w14:paraId="3A4BB197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 energię układu można zmienić, wykonując nad nim pracę lub przekazując mu energię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postaci ciepła</w:t>
            </w:r>
          </w:p>
          <w:p w14:paraId="04E8C8D3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jednostką; porównuje ciepła właściwe różnych substancji</w:t>
            </w:r>
          </w:p>
          <w:p w14:paraId="716CE765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skalami temperatur Celsjusza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Kelvina oraz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mocy</w:t>
            </w:r>
          </w:p>
          <w:p w14:paraId="79F5F5FD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zmiany stanów skupienia; 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zjawiska: topnienia, krzepnięcia, wrzenia, skraplania, sublimacji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resublimacji jako procesy,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których dostarczanie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postaci ciepła nie powoduje zmiany temperatury;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6BEAE51E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informuje, że topnienie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parowanie wymagają dostarczenia energii, natomiast podczas krzepnięcia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skraplania wydziela się energia</w:t>
            </w:r>
          </w:p>
          <w:p w14:paraId="2D6493A1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szczególne własności wody oraz ich konsekwencje dla życia na Ziemi, wskazuje odpowiednie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680585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04C9B4B6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bada jakościowo szybkość topnienia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lodu</w:t>
            </w:r>
          </w:p>
          <w:p w14:paraId="492658F2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proces topnienia lodu, obserwuje szybkość wydzielania gazu, wykazuje zależność temperatury wrzenia od ciśnienia zewnętrznego;</w:t>
            </w:r>
          </w:p>
          <w:p w14:paraId="5F2F29E8" w14:textId="77777777" w:rsidR="008F5416" w:rsidRPr="005C11E0" w:rsidRDefault="008F5416" w:rsidP="00F14D92">
            <w:pPr>
              <w:spacing w:after="40" w:line="269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obserwacji, formułuje wnioski</w:t>
            </w:r>
          </w:p>
          <w:p w14:paraId="2F679BFF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34D86300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energii wewnętrznej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6C5AB6E9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6F280686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6D8F2283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przemianami fazowymi</w:t>
            </w:r>
          </w:p>
          <w:p w14:paraId="272BE1B8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ciepła przemiany fazowej</w:t>
            </w:r>
          </w:p>
          <w:p w14:paraId="597F197F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szczególnych własności wody;</w:t>
            </w:r>
          </w:p>
          <w:p w14:paraId="7C020C2D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ustala odpowiedzi;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759A21E4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402" w:type="dxa"/>
            <w:shd w:val="clear" w:color="auto" w:fill="F4F8EC"/>
          </w:tcPr>
          <w:p w14:paraId="3513184C" w14:textId="77777777" w:rsidR="008F5416" w:rsidRPr="00235321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897E7D0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odróżnia przekaz energii w postaci ciepła między układami o różnych temperaturach od przekazu energii w formie pracy</w:t>
            </w:r>
          </w:p>
          <w:p w14:paraId="36A4E5F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sz w:val="15"/>
                <w:szCs w:val="15"/>
              </w:rPr>
              <w:t>energii wewnętrznej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; analizuje pierwszą zasadę termodynamiki jako zasadę zachowania energii </w:t>
            </w:r>
          </w:p>
          <w:p w14:paraId="6F17E310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rozszerzalności cieplnej: liniowej ciał stałych oraz objętościowej gazów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cieczy; wskazuje przykłady tego zjawiska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26ED9F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znaczenie rozszerzalności cieplnej ciał stałych;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wskazuje przykłady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wykorzystania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objętościowej gazów i cieczy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jej skutków </w:t>
            </w:r>
          </w:p>
          <w:p w14:paraId="71ABD99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stosuje je do obliczeń oraz do wyjaśniania zjawisk</w:t>
            </w:r>
          </w:p>
          <w:p w14:paraId="68C6D33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obliczania energii potrzebnej do ogrzania ciała lub do obliczania energii oddanej przez stygnące ciało; uzasadnia równość tych energii na podstawie zasady zachowania energii</w:t>
            </w:r>
          </w:p>
          <w:p w14:paraId="2EA2BF3A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348ED569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>odróżnia ciała o budowie krystalicznej od ciał bezpostaciowych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zależność temperatury od dostarczanego ciepła dla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obu rodzajów </w:t>
            </w:r>
          </w:p>
          <w:p w14:paraId="669DDF9B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 xml:space="preserve">ciepła przemiany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lastRenderedPageBreak/>
              <w:t>fazowe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 (ciepła topnienia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ciepła parowania)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jednostką, interpretuje to pojęcie oraz stosuje je do obliczeń;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przemian fazowych</w:t>
            </w:r>
          </w:p>
          <w:p w14:paraId="51981B91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 energię przekazaną podczas zmiany temperatury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zmiany stanu skupienia</w:t>
            </w:r>
          </w:p>
          <w:p w14:paraId="536676D8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 obliczeń</w:t>
            </w:r>
          </w:p>
          <w:p w14:paraId="1CEA2F4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szczególne własności wody oraz ich konsekwencje dla życia na Ziemi; uzasadnia, że woda łagodzi klimat</w:t>
            </w:r>
          </w:p>
          <w:p w14:paraId="5F23DB4E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nietypową rozszerzalność cieplną wody</w:t>
            </w:r>
          </w:p>
          <w:p w14:paraId="7DA1217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298EB6AB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b/>
                <w:bCs/>
                <w:color w:val="0D0D0D" w:themeColor="text1" w:themeTint="F2"/>
                <w:sz w:val="15"/>
                <w:szCs w:val="15"/>
                <w:lang w:eastAsia="en-US"/>
              </w:rPr>
              <w:t>demonstruje rozszerzalność cieplną ciał stałych</w:t>
            </w:r>
          </w:p>
          <w:p w14:paraId="63027425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wyznacza sprawność czajnika elektrycznego o znanej mocy </w:t>
            </w:r>
          </w:p>
          <w:p w14:paraId="702E87DB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wpływ soli na topnienie lodu</w:t>
            </w:r>
          </w:p>
          <w:p w14:paraId="441EC349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doświadczalnie wyznacza ciepło właściwe 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substancji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opracowuje wyniki pomiarów; </w:t>
            </w:r>
          </w:p>
          <w:p w14:paraId="6B36A28E" w14:textId="77777777" w:rsidR="008F5416" w:rsidRPr="005C11E0" w:rsidRDefault="008F5416" w:rsidP="00F14D92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wyniki pomiarów, wskazuje przyczyny niepewności pomiarowych; formułuje wnioski</w:t>
            </w:r>
          </w:p>
          <w:p w14:paraId="2A07160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doświadcze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nia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jakościowego badania szybkości topnienia lodu</w:t>
            </w:r>
          </w:p>
          <w:p w14:paraId="6CE4C88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typowe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</w:t>
            </w:r>
          </w:p>
          <w:p w14:paraId="1FED0563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62F458A4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52F975D3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472A0F38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lastRenderedPageBreak/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3396C2F1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39C16B19" w14:textId="77777777" w:rsidR="008F5416" w:rsidRPr="005C11E0" w:rsidRDefault="008F5416" w:rsidP="00F14D92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tablicami fizycznymi, kartą wybranych wzorów i stałych oraz kalkulatorem; ustala i/lub uzasadnia odpowiedzi</w:t>
            </w:r>
          </w:p>
          <w:p w14:paraId="4C3665D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 z termodynamiki; przedstawia najważniejsze pojęcia, zasady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5DEEA99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przedstawione materiały źródłowe, w tym teksty popularnonaukowe lub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internetu,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energii wewnętrznej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rozszerzalności cieplnej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jego wykorzystania, </w:t>
            </w:r>
            <w:r w:rsidRPr="002A17C6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poglądów na naturę ciepła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2A17C6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przedstawia własnymi słowami główne tezy;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tych materiałów i wykorzystuje je do rozwiązywania zadań</w:t>
            </w:r>
          </w:p>
        </w:tc>
        <w:tc>
          <w:tcPr>
            <w:tcW w:w="3402" w:type="dxa"/>
            <w:shd w:val="clear" w:color="auto" w:fill="F4F8EC"/>
          </w:tcPr>
          <w:p w14:paraId="27EC4186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D9A7258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analizuje na przykładach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rozszerzalność cieplną gazu</w:t>
            </w:r>
          </w:p>
          <w:p w14:paraId="19216A72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temperatury wrzenia od ciśnienia zewnętrznego</w:t>
            </w:r>
          </w:p>
          <w:p w14:paraId="31FD4E0A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stosuje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ciepła przemiany fazowej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>(ciepła topnienia i ciepła parowania) do wyjaśniania zjawisk</w:t>
            </w:r>
          </w:p>
          <w:p w14:paraId="5DA79911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wyjaśnia zmiany energii wewnętrznej podczas przemian fazowych na podstawie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mikroskopowej budowy ciał</w:t>
            </w:r>
          </w:p>
          <w:p w14:paraId="01A80D4D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działanie lodówki</w:t>
            </w:r>
          </w:p>
          <w:p w14:paraId="2712FA92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szkicuje wykres zależności objętości i/lub gęstości danej masy wody od temperatury</w:t>
            </w:r>
          </w:p>
          <w:p w14:paraId="1E238457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doświadczenia, korzystając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opisów: bada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rozszerzalność cieplną cieczy i powietrza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opisuje wyniki obserwacji; formułuje wnioski</w:t>
            </w:r>
          </w:p>
          <w:p w14:paraId="5398BFA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przeprowadzonych doświadczeń lub obserwacji:</w:t>
            </w:r>
          </w:p>
          <w:p w14:paraId="25FD5B26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badania procesu topnienia lodu</w:t>
            </w:r>
          </w:p>
          <w:p w14:paraId="039E8B23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 szybkości wydzielania gazu</w:t>
            </w:r>
          </w:p>
          <w:p w14:paraId="744C7861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wykazania zależności temperatury wrzenia od ciśnienia zewnętrznego</w:t>
            </w:r>
          </w:p>
          <w:p w14:paraId="34B32A0F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ocenia wynik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doświadczalnie wyznaczonego ciepła właściwego 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substancji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doświadczenia, formułuje hipotezę</w:t>
            </w:r>
          </w:p>
          <w:p w14:paraId="58614F00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28208CC4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03C505E9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388072CB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lastRenderedPageBreak/>
              <w:t>przemian fazowych</w:t>
            </w:r>
            <w:r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wykorzystaniem 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32C0A399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2350F3DC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stwierdzenia; analizuje otrzymany wynik</w:t>
            </w:r>
          </w:p>
          <w:p w14:paraId="73A7F923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wyszukuje i analizuje materiały źródłowe, w tym teksty popularnonaukowe dotyczące treści tego rozdziału,</w:t>
            </w:r>
            <w:r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szczególności niezwykłych własności wody; posługuje się informacjami pochodzącymi z tych materiałów</w:t>
            </w:r>
            <w:r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0E0DB917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Ruchy Browna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  <w:p w14:paraId="3F82671F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402" w:type="dxa"/>
            <w:shd w:val="clear" w:color="auto" w:fill="F4F8EC"/>
          </w:tcPr>
          <w:p w14:paraId="08BAD9D8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343F52F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6121CB03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6876221C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17076BDC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12C188AD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25A51FB4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ilustruje i/lub uzasadnia zależności,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odpowiedzi lub stwierdzenia</w:t>
            </w:r>
          </w:p>
          <w:p w14:paraId="4ABE0179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764B6AED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F4F8EC"/>
          </w:tcPr>
          <w:p w14:paraId="4651FC7C" w14:textId="77777777" w:rsidR="008F5416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524FFA96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nietypowe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614D28A7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681D788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4DA63939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pojęć: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7CEE198B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</w:t>
            </w:r>
          </w:p>
          <w:p w14:paraId="5556E188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  <w:tr w:rsidR="008F5416" w:rsidRPr="00795C5B" w14:paraId="5F0B51C7" w14:textId="77777777" w:rsidTr="00F14D92">
        <w:trPr>
          <w:trHeight w:val="20"/>
        </w:trPr>
        <w:tc>
          <w:tcPr>
            <w:tcW w:w="3402" w:type="dxa"/>
            <w:gridSpan w:val="5"/>
            <w:shd w:val="clear" w:color="auto" w:fill="F4F8EC"/>
          </w:tcPr>
          <w:p w14:paraId="6932DB13" w14:textId="77777777" w:rsidR="008F5416" w:rsidRPr="005C11E0" w:rsidRDefault="008F5416" w:rsidP="00F14D92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8.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Drgania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fale</w:t>
            </w:r>
          </w:p>
        </w:tc>
      </w:tr>
      <w:tr w:rsidR="008F5416" w:rsidRPr="00795C5B" w14:paraId="00C5E080" w14:textId="77777777" w:rsidTr="00F14D92">
        <w:trPr>
          <w:trHeight w:val="20"/>
        </w:trPr>
        <w:tc>
          <w:tcPr>
            <w:tcW w:w="3402" w:type="dxa"/>
            <w:shd w:val="clear" w:color="auto" w:fill="F4F8EC"/>
          </w:tcPr>
          <w:p w14:paraId="504D177C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388AC1DF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siły ciężkości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do obliczeń związek między tą siłą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masą; rozpoznaje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siłę sprężystości</w:t>
            </w:r>
          </w:p>
          <w:p w14:paraId="3E3C48FA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ruch drgający jako ruch okresowy; podaje przykłady takiego ruchu; wskazuje położenie równowagi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amplitudę drgań</w:t>
            </w:r>
          </w:p>
          <w:p w14:paraId="29C864CE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i opisuje siły działające na ciężarek na sprężynie; wyznacza amplitudę i okres drgań na podstawie przedstawionego wykresu zależności położenia ciężarka od czasu</w:t>
            </w:r>
          </w:p>
          <w:p w14:paraId="07CFFF57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analizuje, opisuje i rysuje siły działające na ciężarek na sprężynie (wahadło sprężynowe) wykonujący ruch drgający w różnych jego położeniach</w:t>
            </w:r>
          </w:p>
          <w:p w14:paraId="5183718A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kinetycznej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lastRenderedPageBreak/>
              <w:t>energii potencjalnej grawitacji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sprężystości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analizuje jakościowo przemiany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3AA7992B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zależność okresu drgań ciężarka na sprężynie od jego masy</w:t>
            </w:r>
          </w:p>
          <w:p w14:paraId="4AABDEE3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rozchodzenie się fali mechanicznej jako proces przekazywania energii bez przenoszenia materii;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prędkości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wskazuje impuls falowy</w:t>
            </w:r>
          </w:p>
          <w:p w14:paraId="3E928341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częstotliwości fali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długości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wraz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jednostkami, do opisu fal</w:t>
            </w:r>
          </w:p>
          <w:p w14:paraId="15C237D2" w14:textId="77777777" w:rsidR="008F5416" w:rsidRPr="00EC2AAF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mechanizm powstawania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rozchodzenia się fal dźwiękowych w powietrzu; podaje przykłady źródeł dźwięków</w:t>
            </w:r>
          </w:p>
          <w:p w14:paraId="56E439A5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rodzaje fal elektromagnetycznych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ich zastosowania</w:t>
            </w:r>
          </w:p>
          <w:p w14:paraId="0C845E4A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4D21ED36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 na wodzie</w:t>
            </w:r>
          </w:p>
          <w:p w14:paraId="29961087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7D04D1B2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3CEDA4E2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analizą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ruchu</w:t>
            </w:r>
          </w:p>
          <w:p w14:paraId="03DB3877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0C11CFDA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225F8E87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46EB8A96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dźwięków instrumentów muzycznych</w:t>
            </w:r>
          </w:p>
          <w:p w14:paraId="55308983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elektromagnetycznych,</w:t>
            </w:r>
          </w:p>
          <w:p w14:paraId="42184B72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ustala odpowiedzi, czytelnie przedstawia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39131A9F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402" w:type="dxa"/>
            <w:shd w:val="clear" w:color="auto" w:fill="F4F8EC"/>
          </w:tcPr>
          <w:p w14:paraId="2CF1272C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A787B8E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podaje i omawia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, wskazuje jego ograniczenia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; stosuje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do obliczeń</w:t>
            </w:r>
          </w:p>
          <w:p w14:paraId="3B28D5BF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proporcjonalność siły sprężystości do wydłużenia sprężyny; </w:t>
            </w:r>
          </w:p>
          <w:p w14:paraId="289CCE1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ruch drgający pod wpływem siły sprężystości, posługując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wychylenia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drgań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szkicuje wykres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229B09B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siłę wypadkową działającą na wahadło sprężynowe, które wykonuje ruch drgający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położeniach ciężarka</w:t>
            </w:r>
          </w:p>
          <w:p w14:paraId="30CFB420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zasadę zachowania energii do opisu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ruchu drgającym; </w:t>
            </w:r>
          </w:p>
          <w:p w14:paraId="2B3E0DE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5"/>
                <w:sz w:val="15"/>
                <w:szCs w:val="15"/>
              </w:rPr>
              <w:t xml:space="preserve">zjawisko rezonansu mechanicznego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5"/>
                <w:sz w:val="15"/>
                <w:szCs w:val="15"/>
              </w:rPr>
              <w:lastRenderedPageBreak/>
              <w:t>na wybranych przykładach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; porównuje zależność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) w przypadku rezonansu;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3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wykorzystania rezonansu oraz jego negatywnych skutków </w:t>
            </w:r>
          </w:p>
          <w:p w14:paraId="06A7844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 na podstawie obrazu powierzchni falowych</w:t>
            </w:r>
          </w:p>
          <w:p w14:paraId="638A3DDB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do obliczeń związki między prędkością, długością, okresem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</w:t>
            </w:r>
          </w:p>
          <w:p w14:paraId="4973DEE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związki między wysokością 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 oraz między głośnością 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amplitudą fali; omawia zależność prędkości dźwięku od rodzaju ośrodka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temperatury</w:t>
            </w:r>
          </w:p>
          <w:p w14:paraId="7D3A8C9E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</w:t>
            </w:r>
          </w:p>
          <w:p w14:paraId="4A3187A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związek między elektrycznością i magnetyzmem; wyjaśnia, czym jest fala elektromagnetyczna</w:t>
            </w:r>
          </w:p>
          <w:p w14:paraId="692DEE0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widmo fal elektromagnetycznych</w:t>
            </w:r>
          </w:p>
          <w:p w14:paraId="22126781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3719803A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rozciąganie sprężyny, sporządza wykres zależności wydłużenia sprężyny od siły ciężkości</w:t>
            </w:r>
          </w:p>
          <w:p w14:paraId="68590C08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tworzy wykres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 w ruchu drgającym ciężarka za pomocą programu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Tracker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wyznacza okres drgań</w:t>
            </w:r>
          </w:p>
          <w:p w14:paraId="3B2F7C61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bada</w:t>
            </w:r>
            <w:r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jakościową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zależność okresu drgań ciężarka na sprężynie od jego masy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27C3572D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zjawisko rezonansu mechanicznego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</w:p>
          <w:p w14:paraId="0BF42D32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</w:t>
            </w:r>
          </w:p>
          <w:p w14:paraId="31769475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rozchodzenie się fali podłużnej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 oraz oscylogramy dźwięków</w:t>
            </w:r>
          </w:p>
          <w:p w14:paraId="2D2A164F" w14:textId="77777777" w:rsidR="008F5416" w:rsidRPr="005C11E0" w:rsidRDefault="008F5416" w:rsidP="00F14D92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przedstawia, analizuje i wyjaśnia wyniki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obserwacji; opracowuje wyniki pomiarów, formułuje wnioski</w:t>
            </w:r>
          </w:p>
          <w:p w14:paraId="42A6AB51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0F071B5E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1EB1AFEE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 oraz analizą przemian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21B6FB94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03DE2680" w14:textId="77777777" w:rsidR="008F5416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7C77A5C8" w14:textId="77777777" w:rsidR="008F5416" w:rsidRPr="00EA11AE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dźwięków instrumentów muzycznych</w:t>
            </w:r>
          </w:p>
          <w:p w14:paraId="151FED15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04D70930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instrumentów muzycznych</w:t>
            </w:r>
          </w:p>
          <w:p w14:paraId="48881FA6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2932F966" w14:textId="77777777" w:rsidR="008F5416" w:rsidRPr="005C11E0" w:rsidRDefault="008F5416" w:rsidP="00F14D92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wykonuje obliczenia, posługując się kalkulatorem; ustala i/lub uzasadnia odpowiedzi</w:t>
            </w:r>
          </w:p>
          <w:p w14:paraId="23968C95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 o drganiach i falach; przedstawia najważniejsze pojęcia, zasady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619BF164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 z analizy przedstawionych materiałów źródłowych, które dotyczą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Drgania i fale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 szczególności: osiągnięć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Roberta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rezonansu, fal dźwiękowych</w:t>
            </w:r>
          </w:p>
        </w:tc>
        <w:tc>
          <w:tcPr>
            <w:tcW w:w="3402" w:type="dxa"/>
            <w:shd w:val="clear" w:color="auto" w:fill="F4F8EC"/>
          </w:tcPr>
          <w:p w14:paraId="36886B2F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A84CC75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wyjaśniania zjawisk</w:t>
            </w:r>
          </w:p>
          <w:p w14:paraId="43A46AF0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sporządza wykres zależności wydłużenia sprężyny od siły ciężkości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pomiaru; interpretuje nachylenie prostej; wyznacza współczynnik sprężystości</w:t>
            </w:r>
          </w:p>
          <w:p w14:paraId="15A74924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i analizuje ruch wahadła matematycznego; ilustruje graficznie siły działające na wahadło, wyznacza siłę wypadkową</w:t>
            </w:r>
          </w:p>
          <w:p w14:paraId="4DAD9649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opisuje, jak zmieniają się prędkość i przyspieszenie drgającego ciężarka w wahadle sprężynowym</w:t>
            </w:r>
          </w:p>
          <w:p w14:paraId="176B4ECE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podane wzory na okres drgań ciężarka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pewnej masie zawieszonego na sprężynie oraz wahadła matematycznego</w:t>
            </w:r>
          </w:p>
          <w:p w14:paraId="0ABAF7FA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szkicuje wykresy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 w przypadku rezonansu</w:t>
            </w:r>
          </w:p>
          <w:p w14:paraId="41C7DBB5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wyniki obserwacji zjawiska rezonansu </w:t>
            </w:r>
          </w:p>
          <w:p w14:paraId="2B4476D6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 zależność prędkości dźwięku od rodzaju ośrodka i temperatury; uzasadnia, że podczas przejścia fali do innego ośrodka nie zmienia się jej częstotliwość; analizuje wykres zależności gęstości powietrza od czasu dla tonu</w:t>
            </w:r>
          </w:p>
          <w:p w14:paraId="7C8FBF8A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że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muzyce taki sam interwał oznacza taki sam stosunek częstotliwości dźwięków</w:t>
            </w:r>
          </w:p>
          <w:p w14:paraId="31B3FC22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warunek harmonijnego współbrzmienia dźwięków;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strój równomiernie temperowany oraz drgania struny;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od czego zależy barwa dźwięku instrumentu</w:t>
            </w:r>
          </w:p>
          <w:p w14:paraId="60DC6683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nadawanie i odbiór fal radiowych</w:t>
            </w:r>
          </w:p>
          <w:p w14:paraId="02559858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naukowe znaczenie słowa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teoria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EA11A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posługuje się informacjami nt. roli Maxwella w badaniach nad elektrycznością i magnetyzmem</w:t>
            </w:r>
          </w:p>
          <w:p w14:paraId="28C218E6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planuje i przeprowadza doświadczenie w celu zbadania, czy gumka recepturka spełnia prawo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3941FA7C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modyfikuje przebieg doświadczenia związanego z tworzeniem wykresu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 w ruchu drgającym ciężarka za pomocą programu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Tracker</w:t>
            </w:r>
            <w:proofErr w:type="spellEnd"/>
          </w:p>
          <w:p w14:paraId="33334A1A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zależność okresu drgań wahadła matematycznego od jego długości; planuje i modyfikuje przebieg badania, formułuje i weryfikuje hipotezy</w:t>
            </w:r>
          </w:p>
          <w:p w14:paraId="51AEA63B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342BF6A8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15A260F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14:paraId="116F1769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6DE1E0A6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0D74216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3B32A292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instrumentów muzycznych</w:t>
            </w:r>
          </w:p>
          <w:p w14:paraId="20938452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564809FD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4B424B3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 w szczególności ruchu drgającego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wahadeł (np. wahadła Foucaulta)</w:t>
            </w:r>
          </w:p>
          <w:p w14:paraId="2DF0AF2F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Ten zegar stary...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</w:tc>
        <w:tc>
          <w:tcPr>
            <w:tcW w:w="3402" w:type="dxa"/>
            <w:shd w:val="clear" w:color="auto" w:fill="F4F8EC"/>
          </w:tcPr>
          <w:p w14:paraId="057D74D8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8F842FC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rozwiązuje złożone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Drgania</w:t>
            </w:r>
            <w:r w:rsidRPr="002F76C5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, w 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: </w:t>
            </w:r>
          </w:p>
          <w:p w14:paraId="272E8016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3DF48ADC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14:paraId="697FDC9B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693F1979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zjawiska rezonansu</w:t>
            </w:r>
          </w:p>
          <w:p w14:paraId="34C117C4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6EB987C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5E99D0E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dźwięków instrumentów muzycznych</w:t>
            </w:r>
          </w:p>
          <w:p w14:paraId="4DEF1297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fal elektromagnetycznych;</w:t>
            </w:r>
          </w:p>
          <w:p w14:paraId="67A9164D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CC973F1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</w:tc>
        <w:tc>
          <w:tcPr>
            <w:tcW w:w="2835" w:type="dxa"/>
            <w:shd w:val="clear" w:color="auto" w:fill="F4F8EC"/>
          </w:tcPr>
          <w:p w14:paraId="3771DAF0" w14:textId="77777777" w:rsidR="008F5416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5E902BB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rozwiązuje nietypowe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Drgania</w:t>
            </w:r>
            <w:r w:rsidRPr="002F76C5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, w 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: </w:t>
            </w:r>
          </w:p>
          <w:p w14:paraId="771A75BB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proofErr w:type="spellStart"/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proofErr w:type="spellEnd"/>
          </w:p>
          <w:p w14:paraId="4D2370CF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 z 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 i analizą przemian energii w ruchu drgającym</w:t>
            </w:r>
          </w:p>
          <w:p w14:paraId="63AB820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45A71ACF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zjawiska rezonansu</w:t>
            </w:r>
          </w:p>
          <w:p w14:paraId="36BC44C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6FA65383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5ADEB9A8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dźwięków instrumentów muzycznych</w:t>
            </w:r>
          </w:p>
          <w:p w14:paraId="2D853F9E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dotyczące fal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lastRenderedPageBreak/>
              <w:t>elektromagnetycznych</w:t>
            </w:r>
          </w:p>
          <w:p w14:paraId="6BE66537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  <w:tr w:rsidR="008F5416" w:rsidRPr="00795C5B" w14:paraId="03FDD915" w14:textId="77777777" w:rsidTr="00F14D92">
        <w:trPr>
          <w:trHeight w:val="20"/>
        </w:trPr>
        <w:tc>
          <w:tcPr>
            <w:tcW w:w="3402" w:type="dxa"/>
            <w:gridSpan w:val="5"/>
            <w:shd w:val="clear" w:color="auto" w:fill="F4F8EC"/>
          </w:tcPr>
          <w:p w14:paraId="4242492B" w14:textId="77777777" w:rsidR="008F5416" w:rsidRPr="005C11E0" w:rsidRDefault="008F5416" w:rsidP="00F14D92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9.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Zjawiska falowe</w:t>
            </w:r>
          </w:p>
        </w:tc>
      </w:tr>
      <w:tr w:rsidR="008F5416" w:rsidRPr="00795C5B" w14:paraId="4E383816" w14:textId="77777777" w:rsidTr="00F14D92">
        <w:trPr>
          <w:trHeight w:val="20"/>
        </w:trPr>
        <w:tc>
          <w:tcPr>
            <w:tcW w:w="3402" w:type="dxa"/>
            <w:shd w:val="clear" w:color="auto" w:fill="F4F8EC"/>
          </w:tcPr>
          <w:p w14:paraId="3C7DAD22" w14:textId="77777777" w:rsidR="008F5416" w:rsidRPr="005C11E0" w:rsidRDefault="008F5416" w:rsidP="00F14D92">
            <w:pPr>
              <w:spacing w:line="288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3C67B52A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 fale płaskie, koliste i kuliste; wskazuje ich przykłady w otaczającej rzeczywistości</w:t>
            </w:r>
          </w:p>
          <w:p w14:paraId="719DCE7E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odbicia od powierzchni płaskiej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 powierzchni sferycznej</w:t>
            </w:r>
          </w:p>
          <w:p w14:paraId="4E07A77E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rozproszenia światła przy odbiciu od powierzchni chropowatej; wskazuje jego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otaczającej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rzeczywistości</w:t>
            </w:r>
          </w:p>
          <w:p w14:paraId="16B16006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zjawisko załamania światła na granicy dwóch ośrodków różniących się prędkością rozchodzenia się światła; wskazuje kierunek załamania; podaje przykłady wykorzystania zjawiska załamania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praktyce</w:t>
            </w:r>
          </w:p>
          <w:p w14:paraId="2DBD7217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białe jako mieszaninę barw, ilustruje to rozszczepieniem światła w pryzmacie</w:t>
            </w:r>
          </w:p>
          <w:p w14:paraId="57CEA0C4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prostoliniowe rozchodzenie się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ośrodku jednorodnym</w:t>
            </w:r>
          </w:p>
          <w:p w14:paraId="2CFA52D3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zasadę superpozycji fal</w:t>
            </w:r>
          </w:p>
          <w:p w14:paraId="1A483768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rozróżnia światło spolaryzowane i niespolaryzowane</w:t>
            </w:r>
          </w:p>
          <w:p w14:paraId="5F824095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22F48FFD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fale koliste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płaskie</w:t>
            </w:r>
          </w:p>
          <w:p w14:paraId="1B449A0E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rozpraszanie się światła</w:t>
            </w:r>
            <w:r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ośrodku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31D6C6F4" w14:textId="77777777" w:rsidR="008F5416" w:rsidRPr="005C11E0" w:rsidRDefault="008F5416" w:rsidP="00F14D92">
            <w:pPr>
              <w:spacing w:line="28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(ilustruje na schematycznym rysunku) i opisuje obserwacje, formułuje wnioski</w:t>
            </w:r>
          </w:p>
          <w:p w14:paraId="179B5D81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3E5ECFB1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56528B1F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37B00B97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77B965D6" w14:textId="77777777" w:rsidR="008F5416" w:rsidRPr="00007E61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związane z opisem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 i halo</w:t>
            </w:r>
          </w:p>
          <w:p w14:paraId="1E84B59C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6437E6AE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4F998637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Dopplera,</w:t>
            </w:r>
          </w:p>
          <w:p w14:paraId="4FBEC020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przedstawia 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ilustruje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ustala odpowiedzi, czytelnie przedstawia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63DD64CA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402" w:type="dxa"/>
            <w:shd w:val="clear" w:color="auto" w:fill="F4F8EC"/>
          </w:tcPr>
          <w:p w14:paraId="3F707911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8E1594A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powietrzu na podstawie obrazu powierzchni falowych</w:t>
            </w:r>
          </w:p>
          <w:p w14:paraId="582B5D19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prawo odbicia do wyjaśniania zjawisk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wykonywana obliczeń</w:t>
            </w:r>
          </w:p>
          <w:p w14:paraId="129F7388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zjawisko rozproszenia światła na niejednorodnościach ośrodka; wskazuje jego przykłady w otaczającej rzeczywistości</w:t>
            </w:r>
          </w:p>
          <w:p w14:paraId="0A1FEE05" w14:textId="77777777" w:rsidR="008F5416" w:rsidRPr="00007E61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lastRenderedPageBreak/>
              <w:t>opisuje przykłady zjawisk optycznych w przyrodzie wynikających z rozpraszania światła: błękitny kolor nieba, czerwony kolor zachodzącego słońca</w:t>
            </w:r>
          </w:p>
          <w:p w14:paraId="05FADF7B" w14:textId="77777777" w:rsidR="008F5416" w:rsidRPr="00007E61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wskazuje i opisuje przykłady zjawisk związanych z załamaniem światła, np.: złudzenia optyczne, fatamorgana</w:t>
            </w:r>
          </w:p>
          <w:p w14:paraId="045C24D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zjawiska jednoczesnego odbicia i załamania światła na granicy dwóch ośrodków różniących się prędkością rozchodzenia się światła; opisuje zjawisko całkowitego wewnętrznego odbicia;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kąta granicznego</w:t>
            </w:r>
          </w:p>
          <w:p w14:paraId="5DFEE815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działanie światłowodu jako przykład wykorzystania zjawiska całkowitego wewnętrznego odbicia,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wskazuje jego zastosowania</w:t>
            </w:r>
          </w:p>
          <w:p w14:paraId="171A5781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rozszczepienie światła przez kroplę wody; opisuje widmo światła białego jako mieszaninę fal o różnych częstotliwościach</w:t>
            </w:r>
          </w:p>
          <w:p w14:paraId="689BBC96" w14:textId="77777777" w:rsidR="008F5416" w:rsidRPr="00007E61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zjawisk optycznych w przyrodzie i atmosferze, powstających dzięki rozszczepieniu światła (tęcza, halo)</w:t>
            </w:r>
          </w:p>
          <w:p w14:paraId="399EC6B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dyfrakcję fali na szczelinie – związek pomiędzy dyfrakcją na szczelinie a szerokością szczeliny i długością fali</w:t>
            </w:r>
          </w:p>
          <w:p w14:paraId="1B396C5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 w jakich może zachodzić dyfrakcja fal, wskazuje jej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04FDF8A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interferencji fal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przestrzenny obraz interferencji; podaje warunki wzmocnienia oraz wygaszenia się fal</w:t>
            </w:r>
          </w:p>
          <w:p w14:paraId="1E382D14" w14:textId="77777777" w:rsidR="008F5416" w:rsidRPr="00007E61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wskazuje przykłady zjawisk optycznych obserwowanych dzięki dyfrakcji i interferencji światła w przyrodzie (barwy niektórych organizmów żywych, baniek mydlanych) i </w:t>
            </w:r>
            <w:proofErr w:type="spellStart"/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vertAlign w:val="superscript"/>
              </w:rPr>
              <w:t>D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</w:t>
            </w:r>
            <w:proofErr w:type="spellEnd"/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atmosferze (wieniec,</w:t>
            </w:r>
            <w:r w:rsidRPr="00007E61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 xml:space="preserve"> iryzacja chmury, widmo </w:t>
            </w:r>
            <w:proofErr w:type="spellStart"/>
            <w:r w:rsidRPr="00007E61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>Brockenu</w:t>
            </w:r>
            <w:proofErr w:type="spellEnd"/>
            <w:r w:rsidRPr="00007E61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>, gloria)</w:t>
            </w:r>
          </w:p>
          <w:p w14:paraId="6C262404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światło jako falę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elektromagnetyczną poprzeczną oraz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polaryzację światła wynikającą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poprzecznego charakteru fali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działanie polaryzatora</w:t>
            </w:r>
          </w:p>
          <w:p w14:paraId="0E409FCC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przykłady wykorzystania polaryzacji światła, np.: ekrany LCD, niektóre gatunki zwierząt, które widzą światło spolaryzowane, okulary polaryzacyjne</w:t>
            </w:r>
          </w:p>
          <w:p w14:paraId="603F0FC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jakościowo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 Dopplera; podaje przykłady występowania zjawiska Dopplera</w:t>
            </w:r>
          </w:p>
          <w:p w14:paraId="6E4D27BF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efekt Dopplera dla fal elektromagnetycznych</w:t>
            </w:r>
          </w:p>
          <w:p w14:paraId="20FABE2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wykorzystania efektu Dopplera</w:t>
            </w:r>
          </w:p>
          <w:p w14:paraId="4E5DAA1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7A524E73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rozproszenie fal przy odbiciu od powierzchni nieregularnej</w:t>
            </w:r>
          </w:p>
          <w:p w14:paraId="429890C8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zjawisko załamania światła na granicy ośrodków</w:t>
            </w:r>
          </w:p>
          <w:p w14:paraId="71F71DFF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odbicie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 światła</w:t>
            </w:r>
          </w:p>
          <w:p w14:paraId="3046BB92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zjawisko dyfrakcji fal na wodzie</w:t>
            </w:r>
          </w:p>
          <w:p w14:paraId="2496944D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fal dźwiękowych i interferencję światła</w:t>
            </w:r>
          </w:p>
          <w:p w14:paraId="3FC413A8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światła na siatce dyfrakcyjnej</w:t>
            </w:r>
          </w:p>
          <w:p w14:paraId="6032EB05" w14:textId="77777777" w:rsidR="008F5416" w:rsidRPr="00007E61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007E61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obserwuje wygaszanie światła po przejściu przez dwa polaryzatory ustawione prostopadle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opisuje, ilustruje na schematycznym rysunku, analizuje i wyjaśnia obserwacje; formułuje wnioski</w:t>
            </w:r>
          </w:p>
          <w:p w14:paraId="1C6F1A9A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6D5C3C1E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067B3141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3F1D42E3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609BC1C0" w14:textId="77777777" w:rsidR="008F5416" w:rsidRPr="00007E61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związane z opisem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 i halo</w:t>
            </w:r>
          </w:p>
          <w:p w14:paraId="5264C0EF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dyfrakcją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7E4A7706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09C51818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693A0E62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ilustruje, ustala i/lub uzasadnia odpowiedzi</w:t>
            </w:r>
          </w:p>
          <w:p w14:paraId="7346B23F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dokonuje syntezy wiedzy o zjawiskach falowych; przedstawia najważniejsze pojęcia, zasady i zależności; prezentuje efekty własnej pracy, np. wyniki doświadczeń domowych</w:t>
            </w:r>
          </w:p>
          <w:p w14:paraId="7A31034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informacjami pochodzącymi z analizy przedstawionych materiałów źródłowych dotyczących treści tego rozdziału, w szczególności: zjawiska załamania fal,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falowej teorii fal elektromagnetycznych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  <w:r w:rsidRPr="00007E61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zjawisk optycznych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badań efektu Dopplera</w:t>
            </w:r>
          </w:p>
        </w:tc>
        <w:tc>
          <w:tcPr>
            <w:tcW w:w="3402" w:type="dxa"/>
            <w:shd w:val="clear" w:color="auto" w:fill="F4F8EC"/>
          </w:tcPr>
          <w:p w14:paraId="4556FC3A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51723A6" w14:textId="77777777" w:rsidR="008F5416" w:rsidRPr="002A290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wyjaśnia przyczyny zjawisk optycznych w przyrodzie wynikających z rozpraszania światła: błękitny kolor nieba, czerwony kolor zachodzącego Słońca</w:t>
            </w:r>
          </w:p>
          <w:p w14:paraId="53BF6455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między kątami podania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– prawo Snelliusa</w:t>
            </w:r>
          </w:p>
          <w:p w14:paraId="7078E03A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zjawiska załamania światła na granicy ośrodków</w:t>
            </w:r>
          </w:p>
          <w:p w14:paraId="683EF89E" w14:textId="77777777" w:rsidR="008F5416" w:rsidRPr="002A290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lastRenderedPageBreak/>
              <w:t>wyjaśnia przyczyny zjawisk związanych z załamaniem światła, np.: złudzenia optyczne, fatamorgana (miraże)</w:t>
            </w:r>
          </w:p>
          <w:p w14:paraId="52D4C6CC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zapisuje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prawo Snelliusa dla kąta granicznego</w:t>
            </w:r>
          </w:p>
          <w:p w14:paraId="47DB748C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inne niż światłowód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zjawiska całkowitego wewnętrznego odbicia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(np. fal dźwiękowych)</w:t>
            </w:r>
          </w:p>
          <w:p w14:paraId="4913030A" w14:textId="77777777" w:rsidR="008F5416" w:rsidRPr="002A290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drugą tęczę jako przykład zjawiska optycznego powstającego dzięki rozszczepieniu światła</w:t>
            </w:r>
          </w:p>
          <w:p w14:paraId="79686AD9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doświadczalnie obserwuje zjawisko dyfrakcji światła</w:t>
            </w:r>
          </w:p>
          <w:p w14:paraId="35D80D54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praktyczne znaczenie dyfrakcji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dyfrakcji dźwięku</w:t>
            </w:r>
          </w:p>
          <w:p w14:paraId="3C842B27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zasadę superpozycji fal do wyjaśniania zjawisk</w:t>
            </w:r>
          </w:p>
          <w:p w14:paraId="357856A1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fal dźwiękowych i interferencji światła</w:t>
            </w:r>
          </w:p>
          <w:p w14:paraId="64A021B2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wyjaśnia) zjawisko interferencji fal i przestrzenny obraz interferencji; opisuje zależność przestrzennego obrazu interferencji od długości fali i odległości między źródłami fal</w:t>
            </w:r>
          </w:p>
          <w:p w14:paraId="6E39A73E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światło spójne i światło niespójne</w:t>
            </w:r>
          </w:p>
          <w:p w14:paraId="34D1DFD9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światła na siatce dyfrakcyjnej</w:t>
            </w:r>
          </w:p>
          <w:p w14:paraId="72855814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obraz powstający po przejściu światła przez siatkę dyfrakcyjną;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jakościowo zjawisko interferencji wiązek światła odbitych od dwóch powierzchni cienkiej warstwy</w:t>
            </w:r>
          </w:p>
          <w:p w14:paraId="0090E5B7" w14:textId="77777777" w:rsidR="008F5416" w:rsidRPr="002A290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przykłady zjawisk optycznych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obserwowanych dzięki dyfrakcji i interferencji światła: w przyrodzie (barwy niektórych organizmów żywych, baniek mydlanych) i </w:t>
            </w:r>
            <w:proofErr w:type="spellStart"/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vertAlign w:val="superscript"/>
              </w:rPr>
              <w:t>D</w:t>
            </w:r>
            <w:r w:rsidRPr="002A290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>w</w:t>
            </w:r>
            <w:proofErr w:type="spellEnd"/>
            <w:r w:rsidRPr="002A290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 xml:space="preserve"> atmosferze (wieniec, iryzacja chmury, widmo </w:t>
            </w:r>
            <w:proofErr w:type="spellStart"/>
            <w:r w:rsidRPr="002A290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>Brockenu</w:t>
            </w:r>
            <w:proofErr w:type="spellEnd"/>
            <w:r w:rsidRPr="002A290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>, gloria)</w:t>
            </w:r>
          </w:p>
          <w:p w14:paraId="51C94711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wyjaśnia obserwację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wygaszania światła po przejściu przez dwa polaryzatory ustawione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prostopadle oraz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obserwację</w:t>
            </w:r>
            <w:proofErr w:type="spellEnd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polaryzacji przy odbiciu</w:t>
            </w:r>
          </w:p>
          <w:p w14:paraId="31B829C0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przykłady występowania polaryzacji światła, np.: ekrany LCD, niektóre gatunki zwierząt, które widzą światło spolaryzowane,  okulary polaryzacyjne</w:t>
            </w:r>
          </w:p>
          <w:p w14:paraId="01267023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wzór opisujący efekt Dopplera; stosuje go do wyjaśniania zjawisk</w:t>
            </w:r>
          </w:p>
          <w:p w14:paraId="3AA8A9D5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omawia na wybranych przykładach powstawanie fali uderzeniowej</w:t>
            </w:r>
          </w:p>
          <w:p w14:paraId="73883648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4B974EA8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06B16F75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600D889C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023EAFD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39ECF63E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52AF7D45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31659B41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201E8A1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analizy materiałów źródłowych dotyczących treści tego rozdziału, w szczególności zjawiska odbicia fal (np. lustra weneckie, barwy ciał), </w:t>
            </w:r>
          </w:p>
          <w:p w14:paraId="3E461E10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 projekty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wybranych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</w:tc>
        <w:tc>
          <w:tcPr>
            <w:tcW w:w="3402" w:type="dxa"/>
            <w:shd w:val="clear" w:color="auto" w:fill="F4F8EC"/>
          </w:tcPr>
          <w:p w14:paraId="22FC20C9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D8271BF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5052851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08C912B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24DE8E0E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08FC77B2" w14:textId="77777777" w:rsidR="008F5416" w:rsidRPr="002A290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związane z opisem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 i halo</w:t>
            </w:r>
          </w:p>
          <w:p w14:paraId="58889B83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0BC2E51B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4EDC0198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6935F451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5EAA7EF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hipotezy; projektuje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okulary polaryzacyjne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263953DE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F4F8EC"/>
          </w:tcPr>
          <w:p w14:paraId="00532F8A" w14:textId="77777777" w:rsidR="008F5416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25363FA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nietypowe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242F330F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14:paraId="41C6820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777604D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05A50AA5" w14:textId="77777777" w:rsidR="008F5416" w:rsidRPr="002A290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związane z opisem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 i halo</w:t>
            </w:r>
          </w:p>
          <w:p w14:paraId="279621B4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4597ADFD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66FA9435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</w:t>
            </w:r>
          </w:p>
          <w:p w14:paraId="3614922A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  <w:tr w:rsidR="008F5416" w:rsidRPr="00795C5B" w14:paraId="0C5F9F63" w14:textId="77777777" w:rsidTr="00F14D92">
        <w:trPr>
          <w:trHeight w:val="20"/>
        </w:trPr>
        <w:tc>
          <w:tcPr>
            <w:tcW w:w="3402" w:type="dxa"/>
            <w:gridSpan w:val="5"/>
            <w:shd w:val="clear" w:color="auto" w:fill="F4F8EC"/>
          </w:tcPr>
          <w:p w14:paraId="5DCC943C" w14:textId="77777777" w:rsidR="008F5416" w:rsidRPr="005C11E0" w:rsidRDefault="008F5416" w:rsidP="00F14D92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10. Fizyka atomowa</w:t>
            </w:r>
          </w:p>
        </w:tc>
      </w:tr>
      <w:tr w:rsidR="008F5416" w:rsidRPr="00795C5B" w14:paraId="191A1C72" w14:textId="77777777" w:rsidTr="00F14D92">
        <w:trPr>
          <w:trHeight w:val="20"/>
        </w:trPr>
        <w:tc>
          <w:tcPr>
            <w:tcW w:w="3402" w:type="dxa"/>
            <w:shd w:val="clear" w:color="auto" w:fill="F4F8EC"/>
          </w:tcPr>
          <w:p w14:paraId="4B72476C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7A2AC562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informuje, na czym polega zjawisko fotoelektryczne;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</w:p>
          <w:p w14:paraId="55E347EC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przyczyny efektu cieplarnianego</w:t>
            </w:r>
          </w:p>
          <w:p w14:paraId="0B4B0460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widma</w:t>
            </w:r>
          </w:p>
          <w:p w14:paraId="57F38FF8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jakościowo uproszczony model budowy atomu</w:t>
            </w:r>
          </w:p>
          <w:p w14:paraId="35E706AB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7AF7A556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promieniowanie termiczne</w:t>
            </w:r>
          </w:p>
          <w:p w14:paraId="098EBE92" w14:textId="77777777" w:rsidR="008F5416" w:rsidRPr="005C11E0" w:rsidRDefault="008F5416" w:rsidP="00F14D92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widma żarówki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świetlówki;</w:t>
            </w:r>
          </w:p>
          <w:p w14:paraId="443190ED" w14:textId="77777777" w:rsidR="008F5416" w:rsidRPr="005C11E0" w:rsidRDefault="008F5416" w:rsidP="00F14D92">
            <w:pPr>
              <w:spacing w:line="276" w:lineRule="auto"/>
              <w:ind w:left="164"/>
              <w:jc w:val="both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wyniki obserwacji, formułuje wnioski</w:t>
            </w:r>
          </w:p>
          <w:p w14:paraId="3C919C2E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lub problemy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39216083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50804639" w14:textId="77777777" w:rsidR="008F5416" w:rsidRPr="002A290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promieniowania termicznego ciał</w:t>
            </w:r>
          </w:p>
          <w:p w14:paraId="6412E13B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</w:p>
          <w:p w14:paraId="43577D2F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0E6A4B5E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402" w:type="dxa"/>
            <w:shd w:val="clear" w:color="auto" w:fill="F4F8EC"/>
          </w:tcPr>
          <w:p w14:paraId="1EDA2014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310D6B5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fotoelektryczne jako wywołane tylko przez promieniowanie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częstotliwości większej od granicznej; wskazuje i opisuje przykłady tego zjawiska</w:t>
            </w:r>
          </w:p>
          <w:p w14:paraId="6ADAEA46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opisuje dualizm korpuskularno-falowy światła; wyjaśnia pojęcie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jego energii;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energię fotonu,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stosuje go do obliczeń </w:t>
            </w:r>
          </w:p>
          <w:p w14:paraId="6B5A7630" w14:textId="77777777" w:rsidR="008F5416" w:rsidRPr="002A290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proofErr w:type="spellStart"/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elektronowoltu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</w:p>
          <w:p w14:paraId="08750BE6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interpetuje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podany wzór na długość fali de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Broglie’a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go do obliczeń</w:t>
            </w:r>
          </w:p>
          <w:p w14:paraId="0D561ECB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wynik obserwacji promieniowania termicznego, formułuje wniosek</w:t>
            </w:r>
          </w:p>
          <w:p w14:paraId="3BE819FA" w14:textId="77777777" w:rsidR="008F5416" w:rsidRPr="002A290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analizuje na wybranych przykładach promieniowanie termiczne  ciał i jego zależność od temperatury, wskazuje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przykłady wykorzystania tej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zależności</w:t>
            </w:r>
          </w:p>
          <w:p w14:paraId="5239698E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posługuje</w:t>
            </w:r>
            <w:proofErr w:type="spellEnd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ciała doskonale czarnego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; wskazuje ciała, które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lastRenderedPageBreak/>
              <w:t>w przybliżeniu są jego przykładami i omawia ich promieniowanie</w:t>
            </w:r>
          </w:p>
          <w:p w14:paraId="7F934F56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skutki efektu cieplarnianego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 przyrody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ludzi</w:t>
            </w:r>
          </w:p>
          <w:p w14:paraId="5157A5E1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główne źródła emisji gazów cieplarnianych; porównuje je pod względem stopnia przyczyniania się do efektu  cieplarnianego</w:t>
            </w:r>
          </w:p>
          <w:p w14:paraId="2A838A85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sposoby ograniczania efektu cieplarnianego</w:t>
            </w:r>
          </w:p>
          <w:p w14:paraId="1365EBBB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żarówki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</w:t>
            </w:r>
          </w:p>
          <w:p w14:paraId="48112F7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widma ciągłe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liniowe oraz widma emisyjne i absorpcyjne; opisuje jakościowo pochodzenie 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 gazów</w:t>
            </w:r>
          </w:p>
          <w:p w14:paraId="56579DFC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emisyjne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absorpcyjne tej samej substancji, opisuje je jakościowo</w:t>
            </w:r>
          </w:p>
          <w:p w14:paraId="7A54A2A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orbit dozwolonych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informuje, że energia elektronu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atomie nie może być dowolna, opisuje jakościowo jej zależność od odległości elektronu od jądra</w:t>
            </w:r>
          </w:p>
          <w:p w14:paraId="1BF03C1B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stan podstawowy atomu i jego stany wzbudzone; interpretuje linie widmowe jako skutek przejść między poziomami energetycznymi w atomach w związku z emisją lub absorpcją kwantu światła</w:t>
            </w:r>
          </w:p>
          <w:p w14:paraId="6A3E991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jonizacji jako wywoływane tylko przez promieniowanie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częstotliwości większej od granicznej;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 jonizacji</w:t>
            </w:r>
          </w:p>
          <w:p w14:paraId="7E832964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postulaty Bohra; opisuje model atomu Bohra, wskazuje jego ograniczenia; wykazuje, że promień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atomie wodoru jest proporcjonalny do kwadratu numeru tej orbity</w:t>
            </w:r>
          </w:p>
          <w:p w14:paraId="08D7EA1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widmo wodoru na podstawie zdjęcia</w:t>
            </w:r>
          </w:p>
          <w:p w14:paraId="5E3BA169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30AC1010" w14:textId="77777777" w:rsidR="008F5416" w:rsidRPr="002A290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i promieniowania termicznego ciał</w:t>
            </w:r>
          </w:p>
          <w:p w14:paraId="53F10443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proofErr w:type="spellEnd"/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603D5EFF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 i jego ograniczania</w:t>
            </w:r>
          </w:p>
          <w:p w14:paraId="2D72429E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1372630B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264E66F4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14:paraId="28D05CD5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stosuje do obliczeń związek gęstości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objętością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wykonuje obliczenia, posługując się kalkulatorem; ustala i/lub uzasadnia odpowiedzi</w:t>
            </w:r>
          </w:p>
          <w:p w14:paraId="5C86281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Fizyka atomowa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 i zależności</w:t>
            </w:r>
          </w:p>
          <w:p w14:paraId="21BC52CC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informacjami pochodzącymi z analizy przedstawionych materiałów źródłowych dotyczących treści tego rozdziału, w szczególności: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efektu  cieplarnianego,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odkryć kluczowych dla rozwoju mechaniki kwantowej</w:t>
            </w:r>
          </w:p>
          <w:p w14:paraId="50C1132E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doświadczeń domowych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obserwacji </w:t>
            </w:r>
          </w:p>
        </w:tc>
        <w:tc>
          <w:tcPr>
            <w:tcW w:w="3402" w:type="dxa"/>
            <w:shd w:val="clear" w:color="auto" w:fill="F4F8EC"/>
          </w:tcPr>
          <w:p w14:paraId="1A09B8F6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2096267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przykładach mechanizm zjawiska fotoelektrycznego</w:t>
            </w:r>
          </w:p>
          <w:p w14:paraId="3D10C34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wyjaśniania zjawisk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energię fotonu </w:t>
            </w:r>
          </w:p>
          <w:p w14:paraId="471FC3DF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pojęcia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analizie bilansu energetycznego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fotoelektrycznego, wyznacza energię kinetyczną wybitego elektronu</w:t>
            </w:r>
          </w:p>
          <w:p w14:paraId="28AA2D63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 dyfrakcji oraz interferencji elektronów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innych cząstek, podaje przykłady ich wykorzystania</w:t>
            </w:r>
          </w:p>
          <w:p w14:paraId="239BED9B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fal materii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(fal de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Broglie’a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); stosuje podany wzór na długość fali de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Broglie’a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do wyjaśniania zjawisk</w:t>
            </w:r>
          </w:p>
          <w:p w14:paraId="2FF72774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uzasadnia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że pomiędzy mikroświatem a makroświatem nie ma wyraźnej granicy; uzasadnia, dlaczego w życiu codziennym nie obserwujemy falowej natury ciał</w:t>
            </w:r>
          </w:p>
          <w:p w14:paraId="37B1664E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analizuje</w:t>
            </w:r>
            <w:proofErr w:type="spellEnd"/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zależność mocy ich promieniowania od jego częstotliwości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lastRenderedPageBreak/>
              <w:t>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przypadku Słońca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włókna żarówki</w:t>
            </w:r>
            <w:r w:rsidRPr="005C11E0" w:rsidDel="00CA609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2BAE9E05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na czym polega efekt cieplarniany; opisuje jego powstawanie</w:t>
            </w:r>
          </w:p>
          <w:p w14:paraId="64F0FDEE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wyjaśnia, dlaczego prążki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widmach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absorpcyjnych dla danego gazu przy tych samych częstotliwościach znajdują się 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tych samych miejscach </w:t>
            </w:r>
          </w:p>
          <w:p w14:paraId="0C4A84AE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promień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 w atomie wodoru</w:t>
            </w:r>
          </w:p>
          <w:p w14:paraId="21D0CC4C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proofErr w:type="spellEnd"/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seryjny układ linii widmowych na przykładzie widma atomu wodoru;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się wzorami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Balmera</w:t>
            </w:r>
            <w:proofErr w:type="spellEnd"/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Rydberga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je do obliczeń</w:t>
            </w:r>
          </w:p>
          <w:p w14:paraId="623A4537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się wzorem na energię elektronu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atomie wodoru na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-tej orbicie,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interpretuje ten wzór</w:t>
            </w:r>
          </w:p>
          <w:p w14:paraId="707E455D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373800B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promieniowania termicznego ciał</w:t>
            </w:r>
          </w:p>
          <w:p w14:paraId="7A7F3C2C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proofErr w:type="spellEnd"/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7E3454D3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 i jego ograniczania</w:t>
            </w:r>
          </w:p>
          <w:p w14:paraId="38A711C6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7C619AC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477C2A9F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14:paraId="017BFDB1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0CC0204F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źródłowych, które dotyczą treści tego rozdziału, w szczególności: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natury światła,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odkryć kluczowych dla rozwoju kwantowej teorii promieniowania (założenie Plancka),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wykorzystania analizy promieniowania (widm) podczas poznawania budowy gwiazd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jako metody współczesnej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kryminalistyki</w:t>
            </w:r>
          </w:p>
          <w:p w14:paraId="41A4223C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 przebieg wybranych doświadczeń domowych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hipotezy; prezentuje przedstawiony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</w:p>
        </w:tc>
        <w:tc>
          <w:tcPr>
            <w:tcW w:w="3402" w:type="dxa"/>
            <w:shd w:val="clear" w:color="auto" w:fill="F4F8EC"/>
          </w:tcPr>
          <w:p w14:paraId="50C22B3B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40146E8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atomowa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00A0F46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1CF88D81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proofErr w:type="spellEnd"/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065953A0" w14:textId="77777777" w:rsidR="008F5416" w:rsidRPr="002A290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promieniowania termicznego ciał</w:t>
            </w:r>
          </w:p>
          <w:p w14:paraId="2BE9E65C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zjawiska jonizacji oraz </w:t>
            </w: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widm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atomu wodoru;</w:t>
            </w:r>
          </w:p>
          <w:p w14:paraId="47372AF8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A7833E0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 oraz 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606AF2A9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F4F8EC"/>
          </w:tcPr>
          <w:p w14:paraId="01EC38E1" w14:textId="77777777" w:rsidR="008F5416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5E4ED066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wykazuje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że model Bohra wyjaśnia wzór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Rydberga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różne modele wybranego zjawiska</w:t>
            </w:r>
          </w:p>
          <w:p w14:paraId="109DCFE6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nietypowe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atomowa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113D51D2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78789FA8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proofErr w:type="spellEnd"/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4691DCFA" w14:textId="77777777" w:rsidR="008F5416" w:rsidRPr="002A290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promieniowania termicznego ciał</w:t>
            </w:r>
          </w:p>
          <w:p w14:paraId="64D740D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zjawiska jonizacji oraz </w:t>
            </w:r>
            <w:proofErr w:type="spellStart"/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widm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atomu wodoru</w:t>
            </w:r>
          </w:p>
          <w:p w14:paraId="30DFE9D3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  <w:tr w:rsidR="008F5416" w:rsidRPr="00795C5B" w14:paraId="4243F056" w14:textId="77777777" w:rsidTr="00F14D92">
        <w:trPr>
          <w:trHeight w:val="20"/>
        </w:trPr>
        <w:tc>
          <w:tcPr>
            <w:tcW w:w="3402" w:type="dxa"/>
            <w:gridSpan w:val="5"/>
            <w:shd w:val="clear" w:color="auto" w:fill="F4F8EC"/>
          </w:tcPr>
          <w:p w14:paraId="19C1FE42" w14:textId="77777777" w:rsidR="008F5416" w:rsidRPr="005C11E0" w:rsidRDefault="008F5416" w:rsidP="00F14D92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11. Fizyka jądrowa.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Gwiazdy</w:t>
            </w:r>
            <w:r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Wszechświat</w:t>
            </w:r>
          </w:p>
        </w:tc>
      </w:tr>
      <w:tr w:rsidR="008F5416" w:rsidRPr="00795C5B" w14:paraId="2492BE90" w14:textId="77777777" w:rsidTr="00F14D92">
        <w:trPr>
          <w:trHeight w:val="20"/>
        </w:trPr>
        <w:tc>
          <w:tcPr>
            <w:tcW w:w="3402" w:type="dxa"/>
            <w:shd w:val="clear" w:color="auto" w:fill="F4F8EC"/>
          </w:tcPr>
          <w:p w14:paraId="4367DC39" w14:textId="77777777" w:rsidR="008F5416" w:rsidRPr="005C11E0" w:rsidRDefault="008F5416" w:rsidP="00F14D92">
            <w:pPr>
              <w:spacing w:line="264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02784D67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posługuje się pojęciami: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pierwiastek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jądro atomowe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izotop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proton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neutron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elektron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do opisu składu materii</w:t>
            </w:r>
          </w:p>
          <w:p w14:paraId="5C3E21F6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niezjonizowanym atomie liczba elektronów poruszających się wokół jądra jest równa liczbie protonów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jądrze</w:t>
            </w:r>
          </w:p>
          <w:p w14:paraId="56A9C764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wykrywanie promieniotwórczości różnych substancji; przedstawia wyniki obserwacji</w:t>
            </w:r>
          </w:p>
          <w:p w14:paraId="4A531CD2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odróżnia reakcje chemiczne od reakcji jądrowych</w:t>
            </w:r>
          </w:p>
          <w:p w14:paraId="718587CB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podaje przykłady wykorzystania reakcji rozszczepienia</w:t>
            </w:r>
          </w:p>
          <w:p w14:paraId="2AB758FB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 w jakich może zachodzić reakcja termojądrowa przemiany wodoru w hel</w:t>
            </w:r>
          </w:p>
          <w:p w14:paraId="56DD4DC1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reakcje termojądrowe przemiany wodoru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hel jako źródło energii Słońca oraz podaje warunki ich zachodzenia</w:t>
            </w:r>
          </w:p>
          <w:p w14:paraId="02FCC447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podaje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przybliżony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wiek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</w:t>
            </w:r>
          </w:p>
          <w:p w14:paraId="36027F22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początkową masę gwiazdy jako czynnik warunkujący jej ewolucję</w:t>
            </w:r>
          </w:p>
          <w:p w14:paraId="18D3FCB2" w14:textId="77777777" w:rsidR="008F5416" w:rsidRPr="00C306EB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przybliżony wiek Wszechświata</w:t>
            </w:r>
          </w:p>
          <w:p w14:paraId="1791EBC5" w14:textId="77777777" w:rsidR="008F5416" w:rsidRPr="005C11E0" w:rsidRDefault="008F5416" w:rsidP="00F14D92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lub problemy: </w:t>
            </w:r>
          </w:p>
          <w:p w14:paraId="540E9365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związane z 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schematycznych rysunkach jądra wybranych izotopów</w:t>
            </w:r>
          </w:p>
          <w:p w14:paraId="4E3977B0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0DB1674B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69D45F3E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356B3CE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003C96FE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2F7947BF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5AC22A13" w14:textId="77777777" w:rsidR="008F5416" w:rsidRPr="005C11E0" w:rsidRDefault="008F5416" w:rsidP="00F14D92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masy,</w:t>
            </w:r>
          </w:p>
          <w:p w14:paraId="65D51243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zasadami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>zaokrąglania, z 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, ustala odpowiedzi, czytelnie przedstawia odpowiedzi i rozwiązania</w:t>
            </w:r>
          </w:p>
          <w:p w14:paraId="3A2A7BBE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402" w:type="dxa"/>
            <w:shd w:val="clear" w:color="auto" w:fill="F4F8EC"/>
          </w:tcPr>
          <w:p w14:paraId="0AD9F4FA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6697E33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skład jądra atomowego na podstawie liczb masowej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atomowej</w:t>
            </w:r>
          </w:p>
          <w:p w14:paraId="6BF4073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sił przyciągania jądrowego</w:t>
            </w:r>
          </w:p>
          <w:p w14:paraId="0BC50A0B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na czym polega promieniotwórczość naturalna; wymienia wybrane metody wykrywania promieniowania jądrowego</w:t>
            </w:r>
          </w:p>
          <w:p w14:paraId="211F0BA9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 xml:space="preserve">opisuje obserwacje związane z wykrywaniem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lastRenderedPageBreak/>
              <w:t>promieniotwórczości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różnych substancji; podaje przykłady substancji emitujących promieniowanie jądrowe w otaczającej rzeczywistości</w:t>
            </w:r>
          </w:p>
          <w:p w14:paraId="3F0F06B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właściwości promieniowania jądrowego; rozróżnia promieniowanie: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), 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gamma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7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3E80AC43" w14:textId="77777777" w:rsidR="008F5416" w:rsidRPr="00C306EB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przykłady zastosowania zjawiska promieniotwórczości w technice i medycynie</w:t>
            </w:r>
          </w:p>
          <w:p w14:paraId="695D58C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promieniowanie jonizujące od promieniowania niejonizującego; informuje, że promieniowanie jonizujące wpływa na materię oraz na organizmy żywe</w:t>
            </w:r>
          </w:p>
          <w:p w14:paraId="3D230330" w14:textId="77777777" w:rsidR="008F5416" w:rsidRPr="00C306EB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przykłady wykorzystywania promieniowania jądrowego w medycynie</w:t>
            </w:r>
          </w:p>
          <w:p w14:paraId="033E13D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powstawanie promieniowania gamma</w:t>
            </w:r>
          </w:p>
          <w:p w14:paraId="7F8B086C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rozpady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); zapisuje reakcje jądrowe, stosując zasadę zachowania liczby nukleonów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zasadę zachowania ładunku</w:t>
            </w:r>
          </w:p>
          <w:p w14:paraId="13CF0CBA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rozpad izotopu promieniotwórczego;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czasu połowicznego rozpadu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podaje przykłady zastosowania prawa połowicznego rozpadu</w:t>
            </w:r>
          </w:p>
          <w:p w14:paraId="0927FEEF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zależność liczby jąder lub masy izotopu promieniotwórczego od czasu, szkicuje wykres tej zależności</w:t>
            </w:r>
          </w:p>
          <w:p w14:paraId="5E6BD59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reakcję rozszczepienia jądra uranu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235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 zachodzącą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wyniku pochłonięcia neutronu, uzupełnia zapis takiej reakcji; podaje warunki zajścia reakcji łańcuchowej; informuje, co to jest masa krytyczna</w:t>
            </w:r>
          </w:p>
          <w:p w14:paraId="69EECA1D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zasadę działania elektrowni jądrowej oraz wymienia korzyści i niebezpieczeństwa płynące z energetyki jądrowej</w:t>
            </w:r>
          </w:p>
          <w:p w14:paraId="08CCB1D3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reakcję termojądrową przemiany wodoru w hel – reakcję syntezy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termojądrowej – zachodzącą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gwiazdach; zapisuje i omawia reakcję termojądrową na przykładzie syntezy jąder trytu i deuteru</w:t>
            </w:r>
          </w:p>
          <w:p w14:paraId="2FCEA5B9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ograniczenia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perspektywy wykorzystania energii termojądrowej</w:t>
            </w:r>
          </w:p>
          <w:p w14:paraId="25B87B48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stwierdza, że ciało emitujące energię traci masę; interpretuje i stosuje do obliczeń wzór wyrażający równoważność energii i masy </w:t>
            </w:r>
            <m:oMath>
              <m:r>
                <w:rPr>
                  <w:rFonts w:ascii="Cambria Math" w:hAnsi="Cambria Math"/>
                  <w:color w:val="0D0D0D" w:themeColor="text1" w:themeTint="F2"/>
                  <w:sz w:val="15"/>
                  <w:szCs w:val="15"/>
                </w:rPr>
                <m:t>E=m∙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15"/>
                      <w:szCs w:val="15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2</m:t>
                  </m:r>
                </m:sup>
              </m:sSup>
            </m:oMath>
          </w:p>
          <w:p w14:paraId="315E412A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deficytu masy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oblicza te wielkości dla dowolnego izotopu</w:t>
            </w:r>
          </w:p>
          <w:p w14:paraId="07F6B118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stosuje zasadę zachowania energii do opisu reakcji jądrowych</w:t>
            </w:r>
          </w:p>
          <w:p w14:paraId="1DF4881D" w14:textId="77777777" w:rsidR="008F5416" w:rsidRPr="00C306EB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opisuje, jak 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Słońce będzie produkować energię, gdy wodór się skończy – reakcję przemiany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helu w węgiel</w:t>
            </w:r>
          </w:p>
          <w:p w14:paraId="49168252" w14:textId="77777777" w:rsidR="008F5416" w:rsidRPr="00C306EB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opisuje elementy ewolucji 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Słońca (czerwony olbrzym, mgławica planetarna, biały karzeł)</w:t>
            </w:r>
          </w:p>
          <w:p w14:paraId="7F92700F" w14:textId="77777777" w:rsidR="008F5416" w:rsidRPr="00C306EB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opisuje elementy ewolucji gwiazd: najlżejszych, o masie podobnej do masy 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Słońca, oraz gwiazd masywniejszych od Słońca</w:t>
            </w: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; omawia supernowe i czarne dziury</w:t>
            </w:r>
          </w:p>
          <w:p w14:paraId="2FE1DB59" w14:textId="77777777" w:rsidR="008F5416" w:rsidRPr="00C306EB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Wielki Wybuch jako początek znanego nam Wszechświata; opisuje jakościowo rozszerzanie się Wszechświata – ucieczkę galaktyk</w:t>
            </w:r>
          </w:p>
          <w:p w14:paraId="06A8AE64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najważniejsze metody badania kosmosu</w:t>
            </w:r>
          </w:p>
          <w:p w14:paraId="1036E9A1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25AD7AEA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związane z 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0B512A0B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43C6A2F7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3666B5B2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1D5550F2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reakcją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 xml:space="preserve">oraz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6D0F213D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787B0C61" w14:textId="77777777" w:rsidR="008F5416" w:rsidRPr="005C11E0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2396E2BF" w14:textId="77777777" w:rsidR="008F5416" w:rsidRPr="00C306EB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dotyczące życia Słońca</w:t>
            </w:r>
          </w:p>
          <w:p w14:paraId="6E857673" w14:textId="77777777" w:rsidR="008F5416" w:rsidRPr="00C306EB" w:rsidRDefault="008F5416" w:rsidP="00F14D92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Wszechświata;</w:t>
            </w:r>
          </w:p>
          <w:p w14:paraId="111E1B68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uzupełnia zapisy reakcji jądrowych; wykonuje obliczenia szacunkowe, posługuje się kalkulatorem, analizuje otrzymany wynik; ustala i/lub uzasadnia odpowiedzi</w:t>
            </w:r>
          </w:p>
          <w:p w14:paraId="4B0E218C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 i zależności</w:t>
            </w:r>
          </w:p>
          <w:p w14:paraId="7829DD9C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informacjami pochodzącymi z analizy przedstawionych materiałów źródłowych dotyczących treści tego rozdziału,</w:t>
            </w:r>
            <w:r w:rsidRPr="00D561C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szczególności: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historii odkryć kluczowych dla rozwoju fizyki jądrowej, historii badań promieniotwórczości naturalnej,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energii jądrowej, reakcji jądrowych, równoważności masy-energii,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2"/>
                <w:sz w:val="15"/>
                <w:szCs w:val="15"/>
                <w:lang w:eastAsia="en-US"/>
              </w:rPr>
              <w:t>ewolucji gwiazd</w:t>
            </w:r>
          </w:p>
          <w:p w14:paraId="79279D22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analizy wskazanego tekstu, wybranych obserwacji</w:t>
            </w:r>
          </w:p>
        </w:tc>
        <w:tc>
          <w:tcPr>
            <w:tcW w:w="3402" w:type="dxa"/>
            <w:shd w:val="clear" w:color="auto" w:fill="F4F8EC"/>
          </w:tcPr>
          <w:p w14:paraId="7FC41E1B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21C3DC49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doświadczenie Rutherforda</w:t>
            </w:r>
          </w:p>
          <w:p w14:paraId="71E69457" w14:textId="77777777" w:rsidR="008F5416" w:rsidRPr="005C11E0" w:rsidRDefault="008F5416" w:rsidP="00F14D92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wybrane metody wykrywania promieniowania jądrowego</w:t>
            </w:r>
          </w:p>
          <w:p w14:paraId="35D5B3CF" w14:textId="77777777" w:rsidR="008F5416" w:rsidRPr="00C306EB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zastosowania zjawiska promieniotwórczości w technice i medycynie</w:t>
            </w:r>
          </w:p>
          <w:p w14:paraId="625FDCBF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wpływ promieniowania jonizującego na organizmy żywe</w:t>
            </w:r>
          </w:p>
          <w:p w14:paraId="12A46F58" w14:textId="77777777" w:rsidR="008F5416" w:rsidRPr="00C306EB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opisuje przykłady wykorzystania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lastRenderedPageBreak/>
              <w:t>promieniowania jądrowego w medycynie</w:t>
            </w:r>
          </w:p>
          <w:p w14:paraId="49504248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do obliczeń wykres zależności liczby jąder izotopu promieniotwórczego od czasu </w:t>
            </w:r>
          </w:p>
          <w:p w14:paraId="270BB0A7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zasadę datowania substancji – skał, zabytków, szczątków organicznych – na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podstawie zawartości izotopów promieniotwórczych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stosuje ją do obliczeń</w:t>
            </w:r>
          </w:p>
          <w:p w14:paraId="0684D11C" w14:textId="77777777" w:rsidR="008F5416" w:rsidRPr="00C306EB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omawia budowę reaktora jądrowego</w:t>
            </w:r>
          </w:p>
          <w:p w14:paraId="3056DBDD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dlaczego żelazo jest pierwiastkiem granicznym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możliwościach pozyskiwania energii jądrowej</w:t>
            </w:r>
          </w:p>
          <w:p w14:paraId="0F3D8C13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proofErr w:type="spellStart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</w:t>
            </w:r>
            <w:proofErr w:type="spellEnd"/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spoczynkowej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</w:p>
          <w:p w14:paraId="47335FC3" w14:textId="77777777" w:rsidR="008F5416" w:rsidRPr="005C11E0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energię wyzwoloną podczas reakcji jądrowych przez porównanie mas substratów i produktów reakcji</w:t>
            </w:r>
          </w:p>
          <w:p w14:paraId="18ED91C9" w14:textId="77777777" w:rsidR="008F5416" w:rsidRPr="00C306EB" w:rsidRDefault="008F5416" w:rsidP="00F14D92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powstawanie pierwiastków we Wszechświecie oraz ewolucję i dalsze losy Wszechświata</w:t>
            </w:r>
          </w:p>
          <w:p w14:paraId="6CFE8C9B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7C65062C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4AAACD88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59BA483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0F0301B8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0165B84E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reakcją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365C2E4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096723A6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54CF4070" w14:textId="77777777" w:rsidR="008F5416" w:rsidRPr="00C306EB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dotyczące życia Słońca</w:t>
            </w:r>
          </w:p>
          <w:p w14:paraId="2DE7FE2D" w14:textId="77777777" w:rsidR="008F5416" w:rsidRPr="00C306EB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Wszechświata;</w:t>
            </w:r>
          </w:p>
          <w:p w14:paraId="380ED6FF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C5AB587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analizy materiałów źródłowych dotyczących treści tego rozdziału,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w szczególności: skutków i zastosowań promieniowania jądrowego, występowania oraz wykorzystania izotopów promieniotwórczych (np. występowanie radonu, pozyskiwanie helu), reakcji jądrowych, równoważności masy-energii, </w:t>
            </w: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ewolucji gwiazd,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badań dziejów Wszechświata</w:t>
            </w:r>
          </w:p>
          <w:p w14:paraId="2EF2BB0F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prezentuje efekty własnej pracy, np. analizy samodzielnie wyszukanego tekstu, wybranych obserwacji, realizacji przedstawionego projektu </w:t>
            </w:r>
          </w:p>
        </w:tc>
        <w:tc>
          <w:tcPr>
            <w:tcW w:w="3402" w:type="dxa"/>
            <w:shd w:val="clear" w:color="auto" w:fill="F4F8EC"/>
          </w:tcPr>
          <w:p w14:paraId="30FEFF13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18C4076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3C91D06D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40F5AC1B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2BD85EB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26B6D406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4EF0A479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00E29BF0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masy;</w:t>
            </w:r>
          </w:p>
          <w:p w14:paraId="108501D5" w14:textId="77777777" w:rsidR="008F5416" w:rsidRPr="005C11E0" w:rsidRDefault="008F5416" w:rsidP="00F14D92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stwierdzenia; formułuje hipotezy</w:t>
            </w:r>
          </w:p>
          <w:p w14:paraId="59A41255" w14:textId="77777777" w:rsidR="008F5416" w:rsidRPr="005C11E0" w:rsidRDefault="008F5416" w:rsidP="00F14D92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wskazanych 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066036F0" w14:textId="77777777" w:rsidR="008F5416" w:rsidRPr="005C11E0" w:rsidRDefault="008F5416" w:rsidP="00F14D9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F4F8EC"/>
          </w:tcPr>
          <w:p w14:paraId="34284E22" w14:textId="77777777" w:rsidR="008F5416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94A49FE" w14:textId="77777777" w:rsidR="008F5416" w:rsidRPr="005C11E0" w:rsidRDefault="008F5416" w:rsidP="00F14D92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nietypowe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2054E5F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209C55BA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2891716D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czasem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połowicznego rozpadu</w:t>
            </w:r>
          </w:p>
          <w:p w14:paraId="6EB93D8F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537B846B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14:paraId="4493E53F" w14:textId="77777777" w:rsidR="008F5416" w:rsidRPr="005C11E0" w:rsidRDefault="008F5416" w:rsidP="00F14D92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78CE7CB2" w14:textId="77777777" w:rsidR="008F5416" w:rsidRPr="005C11E0" w:rsidRDefault="008F5416" w:rsidP="00F14D92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</w:tbl>
    <w:p w14:paraId="52AF6D8A" w14:textId="6C2693CA" w:rsidR="002E5E5D" w:rsidRDefault="002E5E5D" w:rsidP="00010909"/>
    <w:p w14:paraId="43D8B863" w14:textId="77777777" w:rsidR="00010909" w:rsidRPr="00010909" w:rsidRDefault="00010909" w:rsidP="00010909"/>
    <w:sectPr w:rsidR="00010909" w:rsidRPr="00010909" w:rsidSect="005C11E0">
      <w:headerReference w:type="default" r:id="rId12"/>
      <w:footerReference w:type="default" r:id="rId13"/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89841" w14:textId="77777777" w:rsidR="00ED4370" w:rsidRDefault="00ED4370" w:rsidP="00804558">
      <w:r>
        <w:separator/>
      </w:r>
    </w:p>
  </w:endnote>
  <w:endnote w:type="continuationSeparator" w:id="0">
    <w:p w14:paraId="70C91103" w14:textId="77777777" w:rsidR="00ED4370" w:rsidRDefault="00ED4370" w:rsidP="008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30EA" w14:textId="77777777" w:rsidR="00A626EB" w:rsidRPr="00824C51" w:rsidRDefault="00A626EB" w:rsidP="00804558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  <w:p w14:paraId="68036B7B" w14:textId="77777777" w:rsidR="00A626EB" w:rsidRDefault="00A626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0024F" w14:textId="77777777" w:rsidR="00ED4370" w:rsidRDefault="00ED4370" w:rsidP="00804558">
      <w:r>
        <w:separator/>
      </w:r>
    </w:p>
  </w:footnote>
  <w:footnote w:type="continuationSeparator" w:id="0">
    <w:p w14:paraId="060E5E1D" w14:textId="77777777" w:rsidR="00ED4370" w:rsidRDefault="00ED4370" w:rsidP="0080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313D9" w14:textId="77777777" w:rsidR="00A626EB" w:rsidRDefault="00A626E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2E0315" wp14:editId="76393E54">
              <wp:simplePos x="0" y="0"/>
              <wp:positionH relativeFrom="column">
                <wp:posOffset>-892175</wp:posOffset>
              </wp:positionH>
              <wp:positionV relativeFrom="paragraph">
                <wp:posOffset>-448945</wp:posOffset>
              </wp:positionV>
              <wp:extent cx="3367405" cy="539115"/>
              <wp:effectExtent l="0" t="1009650" r="0" b="1251585"/>
              <wp:wrapNone/>
              <wp:docPr id="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67405" cy="539115"/>
                        <a:chOff x="0" y="0"/>
                        <a:chExt cx="3367405" cy="539115"/>
                      </a:xfrm>
                    </wpg:grpSpPr>
                    <wpg:grpSp>
                      <wpg:cNvPr id="8" name="Group 927"/>
                      <wpg:cNvGrpSpPr>
                        <a:grpSpLocks/>
                      </wpg:cNvGrpSpPr>
                      <wpg:grpSpPr bwMode="auto">
                        <a:xfrm rot="16200000">
                          <a:off x="1059815" y="-1059815"/>
                          <a:ext cx="446405" cy="2566035"/>
                          <a:chOff x="15604" y="-4470"/>
                          <a:chExt cx="703" cy="4041"/>
                        </a:xfrm>
                      </wpg:grpSpPr>
                      <wps:wsp>
                        <wps:cNvPr id="10" name="Freeform 885"/>
                        <wps:cNvSpPr>
                          <a:spLocks/>
                        </wps:cNvSpPr>
                        <wps:spPr bwMode="auto">
                          <a:xfrm>
                            <a:off x="15604" y="-4470"/>
                            <a:ext cx="703" cy="1218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1218"/>
                              <a:gd name="T2" fmla="*/ 0 w 703"/>
                              <a:gd name="T3" fmla="*/ 1217 h 1218"/>
                              <a:gd name="T4" fmla="*/ 702 w 703"/>
                              <a:gd name="T5" fmla="*/ 1217 h 1218"/>
                              <a:gd name="T6" fmla="*/ 702 w 703"/>
                              <a:gd name="T7" fmla="*/ 0 h 1218"/>
                              <a:gd name="T8" fmla="*/ 0 w 703"/>
                              <a:gd name="T9" fmla="*/ 0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1218">
                                <a:moveTo>
                                  <a:pt x="0" y="0"/>
                                </a:moveTo>
                                <a:lnTo>
                                  <a:pt x="0" y="1217"/>
                                </a:lnTo>
                                <a:lnTo>
                                  <a:pt x="702" y="1217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4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86"/>
                        <wps:cNvSpPr>
                          <a:spLocks/>
                        </wps:cNvSpPr>
                        <wps:spPr bwMode="auto">
                          <a:xfrm>
                            <a:off x="15604" y="-3252"/>
                            <a:ext cx="703" cy="2823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2823"/>
                              <a:gd name="T2" fmla="*/ 0 w 703"/>
                              <a:gd name="T3" fmla="*/ 2822 h 2823"/>
                              <a:gd name="T4" fmla="*/ 702 w 703"/>
                              <a:gd name="T5" fmla="*/ 2822 h 2823"/>
                              <a:gd name="T6" fmla="*/ 702 w 703"/>
                              <a:gd name="T7" fmla="*/ 0 h 2823"/>
                              <a:gd name="T8" fmla="*/ 0 w 703"/>
                              <a:gd name="T9" fmla="*/ 0 h 2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2823">
                                <a:moveTo>
                                  <a:pt x="0" y="0"/>
                                </a:moveTo>
                                <a:lnTo>
                                  <a:pt x="0" y="2822"/>
                                </a:lnTo>
                                <a:lnTo>
                                  <a:pt x="702" y="2822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2" name="Text Box 930"/>
                      <wps:cNvSpPr txBox="1">
                        <a:spLocks noChangeArrowheads="1"/>
                      </wps:cNvSpPr>
                      <wps:spPr bwMode="auto">
                        <a:xfrm rot="5400000">
                          <a:off x="1837055" y="-991235"/>
                          <a:ext cx="262255" cy="279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DBFFA" w14:textId="77777777" w:rsidR="00A626EB" w:rsidRPr="00B26112" w:rsidRDefault="00A626EB" w:rsidP="00804558">
                            <w:pPr>
                              <w:tabs>
                                <w:tab w:val="left" w:pos="425"/>
                                <w:tab w:val="left" w:pos="1985"/>
                              </w:tabs>
                              <w:kinsoku w:val="0"/>
                              <w:overflowPunct w:val="0"/>
                              <w:spacing w:before="33" w:line="154" w:lineRule="exact"/>
                              <w:ind w:left="20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7"/>
                                <w:sz w:val="15"/>
                                <w:szCs w:val="15"/>
                              </w:rPr>
                            </w:pP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EC2ED7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t>1</w: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4"/>
                                <w:sz w:val="15"/>
                                <w:szCs w:val="15"/>
                              </w:rPr>
                              <w:t>Przedmiotowy system oceniania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9" o:spid="_x0000_s1026" style="position:absolute;margin-left:-70.25pt;margin-top:-35.35pt;width:265.15pt;height:42.45pt;z-index:251659264" coordsize="33674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">
              <v:group id="Group 927" o:spid="_x0000_s1027" style="position:absolute;left:10598;top:-10598;width:4464;height:25660;rotation:-90" coordorigin="15604,-4470" coordsize="703,4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QeRe8EAAADaAAAADwAA&#10;AAAAAAAAAAAAAACqAgAAZHJzL2Rvd25yZXYueG1sUEsFBgAAAAAEAAQA+gAAAJgDAAAAAA==&#10;">
                <v:shape id="Freeform 885" o:spid="_x0000_s1028" style="position:absolute;left:15604;top:-4470;width:703;height:1218;visibility:visible;mso-wrap-style:square;v-text-anchor:top" coordsize="703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4EtsQA&#10;AADbAAAADwAAAGRycy9kb3ducmV2LnhtbESPT2sCQQzF74LfYYjQm85aisjqKGIpbYUW/IfXsBN3&#10;Fncyy86o23765lDwlvBe3vtlvux8rW7UxiqwgfEoA0VcBFtxaeCwfxtOQcWEbLEOTAZ+KMJy0e/N&#10;Mbfhzlu67VKpJIRjjgZcSk2udSwceYyj0BCLdg6txyRrW2rb4l3Cfa2fs2yiPVYsDQ4bWjsqLrur&#10;N+BPL++bsZt+xck3Xjd0/HWfl1djngbdagYqUZce5v/rDyv4Qi+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BLbEAAAA2wAAAA8AAAAAAAAAAAAAAAAAmAIAAGRycy9k&#10;b3ducmV2LnhtbFBLBQYAAAAABAAEAPUAAACJAwAAAAA=&#10;" path="m,l,1217r702,l702,,,xe" fillcolor="#043479" stroked="f">
                  <v:path arrowok="t" o:connecttype="custom" o:connectlocs="0,0;0,1217;702,1217;702,0;0,0" o:connectangles="0,0,0,0,0"/>
                </v:shape>
                <v:shape id="Freeform 886" o:spid="_x0000_s1029" style="position:absolute;left:15604;top:-3252;width:703;height:2823;visibility:visible;mso-wrap-style:square;v-text-anchor:top" coordsize="703,2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b1cIA&#10;AADbAAAADwAAAGRycy9kb3ducmV2LnhtbERP22oCMRB9L/QfwhT6IprdSousZqUtFAWhdtUPGDaz&#10;F91MliTq+vdNQejbHM51FsvBdOJCzreWFaSTBARxaXXLtYLD/ms8A+EDssbOMim4kYdl/viwwEzb&#10;Kxd02YVaxBD2GSpoQugzKX3ZkEE/sT1x5CrrDIYIXS21w2sMN518SZI3abDl2NBgT58Nlafd2SiY&#10;bUabYyorLOrpdv3x+oNu9Y1KPT8N73MQgYbwL7671zrOT+Hv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FvVwgAAANsAAAAPAAAAAAAAAAAAAAAAAJgCAABkcnMvZG93&#10;bnJldi54bWxQSwUGAAAAAAQABAD1AAAAhwMAAAAA&#10;" path="m,l,2822r702,l702,,,xe" fillcolor="#93c73c" stroked="f">
                  <v:path arrowok="t" o:connecttype="custom" o:connectlocs="0,0;0,2822;702,2822;702,0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0" o:spid="_x0000_s1030" type="#_x0000_t202" style="position:absolute;left:18370;top:-9913;width:2623;height:279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r8A78A&#10;AADbAAAADwAAAGRycy9kb3ducmV2LnhtbERP3WrCMBS+H/gO4Qi7m8kKK1KNRQrCbjZo9QEOzbEp&#10;NiddE7W+vRkMdnc+vt+zLWc3iBtNofes4X2lQBC33vTcaTgdD29rECEiGxw8k4YHBSh3i5ctFsbf&#10;uaZbEzuRQjgUqMHGOBZShtaSw7DyI3Hizn5yGBOcOmkmvKdwN8hMqVw67Dk1WBypstRemqvT0J3s&#10;/IG+qislv7+O5vKj1nmu9ety3m9ARJrjv/jP/WnS/Ax+f0kHy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mvwDvwAAANsAAAAPAAAAAAAAAAAAAAAAAJgCAABkcnMvZG93bnJl&#10;di54bWxQSwUGAAAAAAQABAD1AAAAhAMAAAAA&#10;" filled="f" stroked="f">
                <v:textbox inset="0,0,0,0">
                  <w:txbxContent>
                    <w:p w14:paraId="01BDBFFA" w14:textId="77777777" w:rsidR="00A626EB" w:rsidRPr="00B26112" w:rsidRDefault="00A626EB" w:rsidP="00804558">
                      <w:pPr>
                        <w:tabs>
                          <w:tab w:val="left" w:pos="425"/>
                          <w:tab w:val="left" w:pos="1985"/>
                        </w:tabs>
                        <w:kinsoku w:val="0"/>
                        <w:overflowPunct w:val="0"/>
                        <w:spacing w:before="33" w:line="154" w:lineRule="exact"/>
                        <w:ind w:left="20"/>
                        <w:rPr>
                          <w:rFonts w:ascii="Arial" w:hAnsi="Arial" w:cs="Arial"/>
                          <w:i/>
                          <w:iCs/>
                          <w:color w:val="FFFFFF"/>
                          <w:w w:val="107"/>
                          <w:sz w:val="15"/>
                          <w:szCs w:val="15"/>
                        </w:rPr>
                      </w:pP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begin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instrText>PAGE   \* MERGEFORMAT</w:instrTex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separate"/>
                      </w:r>
                      <w:r w:rsidR="00EC2ED7">
                        <w:rPr>
                          <w:rFonts w:ascii="Arial" w:hAnsi="Arial" w:cs="Arial"/>
                          <w:i/>
                          <w:iCs/>
                          <w:noProof/>
                          <w:color w:val="FFFFFF"/>
                          <w:w w:val="118"/>
                          <w:sz w:val="15"/>
                          <w:szCs w:val="15"/>
                        </w:rPr>
                        <w:t>1</w: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end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/>
                          <w:w w:val="104"/>
                          <w:sz w:val="15"/>
                          <w:szCs w:val="15"/>
                        </w:rPr>
                        <w:t>Przedmiotowy system oceniania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2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8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4"/>
  </w:num>
  <w:num w:numId="15">
    <w:abstractNumId w:val="20"/>
  </w:num>
  <w:num w:numId="16">
    <w:abstractNumId w:val="14"/>
  </w:num>
  <w:num w:numId="17">
    <w:abstractNumId w:val="6"/>
  </w:num>
  <w:num w:numId="18">
    <w:abstractNumId w:val="15"/>
  </w:num>
  <w:num w:numId="19">
    <w:abstractNumId w:val="17"/>
  </w:num>
  <w:num w:numId="20">
    <w:abstractNumId w:val="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BD"/>
    <w:rsid w:val="00007E61"/>
    <w:rsid w:val="00010909"/>
    <w:rsid w:val="00011391"/>
    <w:rsid w:val="000249B4"/>
    <w:rsid w:val="000404C3"/>
    <w:rsid w:val="00057EC8"/>
    <w:rsid w:val="001B3787"/>
    <w:rsid w:val="00201F19"/>
    <w:rsid w:val="00202BF2"/>
    <w:rsid w:val="00235321"/>
    <w:rsid w:val="00247B8B"/>
    <w:rsid w:val="002A17C6"/>
    <w:rsid w:val="002A2900"/>
    <w:rsid w:val="002C2B57"/>
    <w:rsid w:val="002E5E5D"/>
    <w:rsid w:val="002F76C5"/>
    <w:rsid w:val="003A4FA8"/>
    <w:rsid w:val="003D11C0"/>
    <w:rsid w:val="0040120B"/>
    <w:rsid w:val="00456FAA"/>
    <w:rsid w:val="004C314C"/>
    <w:rsid w:val="004D5FF6"/>
    <w:rsid w:val="004E3AC6"/>
    <w:rsid w:val="00510B4D"/>
    <w:rsid w:val="00567554"/>
    <w:rsid w:val="005C11E0"/>
    <w:rsid w:val="005E25DD"/>
    <w:rsid w:val="005F0064"/>
    <w:rsid w:val="00603BCC"/>
    <w:rsid w:val="006156F0"/>
    <w:rsid w:val="006B24FD"/>
    <w:rsid w:val="006C1F5C"/>
    <w:rsid w:val="00757D46"/>
    <w:rsid w:val="00795C5B"/>
    <w:rsid w:val="007A621D"/>
    <w:rsid w:val="00804558"/>
    <w:rsid w:val="00841389"/>
    <w:rsid w:val="008731A0"/>
    <w:rsid w:val="008F5416"/>
    <w:rsid w:val="00921654"/>
    <w:rsid w:val="009953DF"/>
    <w:rsid w:val="009B16E6"/>
    <w:rsid w:val="00A26BBA"/>
    <w:rsid w:val="00A626EB"/>
    <w:rsid w:val="00A73F1E"/>
    <w:rsid w:val="00A930F7"/>
    <w:rsid w:val="00AC2295"/>
    <w:rsid w:val="00AC4BD9"/>
    <w:rsid w:val="00B055C2"/>
    <w:rsid w:val="00B42FBD"/>
    <w:rsid w:val="00B5070A"/>
    <w:rsid w:val="00BB3B97"/>
    <w:rsid w:val="00BE3D19"/>
    <w:rsid w:val="00C306EB"/>
    <w:rsid w:val="00C31EDD"/>
    <w:rsid w:val="00C366EE"/>
    <w:rsid w:val="00C77952"/>
    <w:rsid w:val="00C82D17"/>
    <w:rsid w:val="00CA6FBD"/>
    <w:rsid w:val="00CB39BD"/>
    <w:rsid w:val="00CC6740"/>
    <w:rsid w:val="00CE60F9"/>
    <w:rsid w:val="00D37C29"/>
    <w:rsid w:val="00D40C09"/>
    <w:rsid w:val="00D561CD"/>
    <w:rsid w:val="00D63502"/>
    <w:rsid w:val="00DE6D3D"/>
    <w:rsid w:val="00DE745C"/>
    <w:rsid w:val="00EA11AE"/>
    <w:rsid w:val="00EA666E"/>
    <w:rsid w:val="00EC2AAF"/>
    <w:rsid w:val="00EC2ED7"/>
    <w:rsid w:val="00ED4370"/>
    <w:rsid w:val="00F46960"/>
    <w:rsid w:val="00F664E3"/>
    <w:rsid w:val="00F72850"/>
    <w:rsid w:val="00F73CC5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85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  <w:style w:type="character" w:customStyle="1" w:styleId="ui-provider">
    <w:name w:val="ui-provider"/>
    <w:basedOn w:val="Domylnaczcionkaakapitu"/>
    <w:rsid w:val="00A73F1E"/>
  </w:style>
  <w:style w:type="character" w:styleId="Pogrubienie">
    <w:name w:val="Strong"/>
    <w:basedOn w:val="Domylnaczcionkaakapitu"/>
    <w:uiPriority w:val="22"/>
    <w:qFormat/>
    <w:rsid w:val="006B24F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F5416"/>
    <w:rPr>
      <w:b/>
      <w:color w:val="0000F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F5416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8F5416"/>
    <w:rPr>
      <w:b/>
      <w:bCs/>
      <w:sz w:val="22"/>
      <w:szCs w:val="24"/>
    </w:rPr>
  </w:style>
  <w:style w:type="character" w:customStyle="1" w:styleId="TytuZnak">
    <w:name w:val="Tytuł Znak"/>
    <w:basedOn w:val="Domylnaczcionkaakapitu"/>
    <w:link w:val="Tytu"/>
    <w:rsid w:val="008F5416"/>
    <w:rPr>
      <w:b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5416"/>
    <w:rPr>
      <w:bCs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  <w:style w:type="character" w:customStyle="1" w:styleId="ui-provider">
    <w:name w:val="ui-provider"/>
    <w:basedOn w:val="Domylnaczcionkaakapitu"/>
    <w:rsid w:val="00A73F1E"/>
  </w:style>
  <w:style w:type="character" w:styleId="Pogrubienie">
    <w:name w:val="Strong"/>
    <w:basedOn w:val="Domylnaczcionkaakapitu"/>
    <w:uiPriority w:val="22"/>
    <w:qFormat/>
    <w:rsid w:val="006B24F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F5416"/>
    <w:rPr>
      <w:b/>
      <w:color w:val="0000F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F5416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8F5416"/>
    <w:rPr>
      <w:b/>
      <w:bCs/>
      <w:sz w:val="22"/>
      <w:szCs w:val="24"/>
    </w:rPr>
  </w:style>
  <w:style w:type="character" w:customStyle="1" w:styleId="TytuZnak">
    <w:name w:val="Tytuł Znak"/>
    <w:basedOn w:val="Domylnaczcionkaakapitu"/>
    <w:link w:val="Tytu"/>
    <w:rsid w:val="008F5416"/>
    <w:rPr>
      <w:b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5416"/>
    <w:rPr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56BC0-7588-431D-833F-2CADB674C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18E15-C480-4029-BA0B-D662401B0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A4826-2396-403C-B305-7BDF7B4B8258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4.xml><?xml version="1.0" encoding="utf-8"?>
<ds:datastoreItem xmlns:ds="http://schemas.openxmlformats.org/officeDocument/2006/customXml" ds:itemID="{493335A3-C5FB-4E25-82C3-BA4C6EAD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6202</Words>
  <Characters>37218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Kutajczyk</dc:creator>
  <cp:keywords/>
  <cp:lastModifiedBy>HP</cp:lastModifiedBy>
  <cp:revision>15</cp:revision>
  <cp:lastPrinted>2021-07-30T06:38:00Z</cp:lastPrinted>
  <dcterms:created xsi:type="dcterms:W3CDTF">2024-09-19T15:43:00Z</dcterms:created>
  <dcterms:modified xsi:type="dcterms:W3CDTF">2025-09-15T18:12:00Z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0x0101008F0025DBEB5FB74B99384C138DFCB22E</vt:lpwstr>
  </property>
</Properties>
</file>