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E" w:rsidRPr="003A0D1E" w:rsidRDefault="003A0D1E" w:rsidP="003A0D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D1E">
        <w:rPr>
          <w:rFonts w:ascii="Times New Roman" w:hAnsi="Times New Roman" w:cs="Times New Roman"/>
          <w:b/>
          <w:sz w:val="28"/>
          <w:szCs w:val="28"/>
        </w:rPr>
        <w:t>SPIS  LEKTUR</w:t>
      </w:r>
      <w:proofErr w:type="gramEnd"/>
      <w:r w:rsidRPr="003A0D1E">
        <w:rPr>
          <w:rFonts w:ascii="Times New Roman" w:hAnsi="Times New Roman" w:cs="Times New Roman"/>
          <w:b/>
          <w:sz w:val="28"/>
          <w:szCs w:val="28"/>
        </w:rPr>
        <w:t xml:space="preserve">  LICEALNYCH</w:t>
      </w:r>
    </w:p>
    <w:p w:rsidR="006805F9" w:rsidRDefault="006805F9">
      <w:pPr>
        <w:rPr>
          <w:rFonts w:ascii="Times New Roman" w:hAnsi="Times New Roman" w:cs="Times New Roman"/>
          <w:sz w:val="24"/>
          <w:szCs w:val="24"/>
        </w:rPr>
      </w:pPr>
    </w:p>
    <w:p w:rsidR="006805F9" w:rsidRDefault="006805F9">
      <w:pPr>
        <w:rPr>
          <w:rFonts w:ascii="Times New Roman" w:hAnsi="Times New Roman" w:cs="Times New Roman"/>
          <w:sz w:val="24"/>
          <w:szCs w:val="24"/>
        </w:rPr>
      </w:pPr>
    </w:p>
    <w:p w:rsidR="003A0D1E" w:rsidRDefault="0068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PIERWSZA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jc w:val="left"/>
        <w:rPr>
          <w:rFonts w:ascii="Arial" w:hAnsi="Arial"/>
          <w:sz w:val="22"/>
          <w:szCs w:val="22"/>
        </w:rPr>
      </w:pPr>
      <w:r w:rsidRPr="00AF6953">
        <w:rPr>
          <w:rFonts w:ascii="Arial" w:hAnsi="Arial"/>
          <w:iCs/>
          <w:sz w:val="22"/>
          <w:szCs w:val="22"/>
        </w:rPr>
        <w:t>Biblia</w:t>
      </w:r>
      <w:r w:rsidRPr="001B1F85">
        <w:rPr>
          <w:rFonts w:ascii="Arial" w:hAnsi="Arial"/>
          <w:sz w:val="22"/>
          <w:szCs w:val="22"/>
        </w:rPr>
        <w:t xml:space="preserve">, w tym fragmenty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Księgi Rodzaju</w:t>
      </w:r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Księgi Hioba</w:t>
      </w:r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 xml:space="preserve">Księgi </w:t>
      </w:r>
      <w:proofErr w:type="spellStart"/>
      <w:r w:rsidRPr="00AF6953">
        <w:rPr>
          <w:rFonts w:ascii="Arial" w:hAnsi="Arial"/>
          <w:iCs/>
          <w:sz w:val="22"/>
          <w:szCs w:val="22"/>
        </w:rPr>
        <w:t>Koheleta</w:t>
      </w:r>
      <w:proofErr w:type="spellEnd"/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Pieśni nad Pieśniami</w:t>
      </w:r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Księgi Psalmów</w:t>
      </w:r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Apokalipsy wg św. Jana</w:t>
      </w:r>
      <w:r>
        <w:rPr>
          <w:rFonts w:ascii="Arial" w:hAnsi="Arial"/>
          <w:iCs/>
          <w:sz w:val="22"/>
          <w:szCs w:val="22"/>
        </w:rPr>
        <w:t>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Parandowski,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Mitologia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część I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Grecja</w:t>
      </w:r>
      <w:r>
        <w:rPr>
          <w:rFonts w:ascii="Arial" w:hAnsi="Arial"/>
          <w:iCs/>
          <w:sz w:val="22"/>
          <w:szCs w:val="22"/>
        </w:rPr>
        <w:t>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Homer,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Iliada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Odyseja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Sofokles, „</w:t>
      </w:r>
      <w:r w:rsidRPr="006805F9">
        <w:rPr>
          <w:rFonts w:ascii="Arial" w:hAnsi="Arial"/>
          <w:b/>
          <w:iCs/>
          <w:sz w:val="22"/>
          <w:szCs w:val="22"/>
        </w:rPr>
        <w:t>Antygona”</w:t>
      </w:r>
    </w:p>
    <w:p w:rsid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Kwiatki świętego Franciszka z Asyżu</w:t>
      </w:r>
      <w:r>
        <w:rPr>
          <w:rFonts w:ascii="Arial" w:hAnsi="Arial"/>
          <w:iCs/>
          <w:sz w:val="22"/>
          <w:szCs w:val="22"/>
        </w:rPr>
        <w:t>”</w:t>
      </w:r>
      <w:r w:rsidRPr="00AF6953">
        <w:rPr>
          <w:rFonts w:ascii="Arial" w:hAnsi="Arial"/>
          <w:iCs/>
          <w:sz w:val="22"/>
          <w:szCs w:val="22"/>
        </w:rPr>
        <w:t xml:space="preserve"> </w:t>
      </w:r>
      <w:r w:rsidRPr="001B1F85">
        <w:rPr>
          <w:rFonts w:ascii="Arial" w:hAnsi="Arial"/>
          <w:sz w:val="22"/>
          <w:szCs w:val="22"/>
        </w:rPr>
        <w:t>(fragmenty)</w:t>
      </w:r>
    </w:p>
    <w:p w:rsidR="006805F9" w:rsidRPr="00560172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eastAsia="pl-PL"/>
        </w:rPr>
      </w:pPr>
      <w:r w:rsidRPr="00560172">
        <w:rPr>
          <w:rFonts w:ascii="Arial" w:hAnsi="Arial" w:cs="Arial"/>
          <w:lang w:eastAsia="pl-PL"/>
        </w:rPr>
        <w:t>„Legenda o świętym Aleksym” (fragmenty);</w:t>
      </w:r>
    </w:p>
    <w:p w:rsidR="006805F9" w:rsidRPr="00560172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„</w:t>
      </w:r>
      <w:r w:rsidRPr="00560172">
        <w:rPr>
          <w:rFonts w:ascii="Arial" w:hAnsi="Arial" w:cs="Arial"/>
          <w:lang w:eastAsia="pl-PL"/>
        </w:rPr>
        <w:t>Rozmowa Mistrza Polikarpa ze Śmiercią</w:t>
      </w:r>
      <w:r>
        <w:rPr>
          <w:rFonts w:ascii="Arial" w:hAnsi="Arial" w:cs="Arial"/>
          <w:lang w:eastAsia="pl-PL"/>
        </w:rPr>
        <w:t>”</w:t>
      </w:r>
      <w:r w:rsidRPr="00560172">
        <w:rPr>
          <w:rFonts w:ascii="Arial" w:hAnsi="Arial" w:cs="Arial"/>
          <w:lang w:eastAsia="pl-PL"/>
        </w:rPr>
        <w:t xml:space="preserve"> (fragmenty); 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Pieśń o Rolandzie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Gall Anonim,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Kronika polska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Dante Alighieri,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Boska komedia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Jan Kochanowski</w:t>
      </w:r>
      <w:r w:rsidRPr="001B1F85">
        <w:rPr>
          <w:rFonts w:ascii="Arial" w:hAnsi="Arial"/>
          <w:sz w:val="22"/>
          <w:szCs w:val="22"/>
        </w:rPr>
        <w:t xml:space="preserve">, tren IX, X, XI, XIX; </w:t>
      </w:r>
      <w:r w:rsidRPr="006805F9">
        <w:rPr>
          <w:rFonts w:ascii="Arial" w:hAnsi="Arial"/>
          <w:b/>
          <w:sz w:val="22"/>
          <w:szCs w:val="22"/>
        </w:rPr>
        <w:t>„</w:t>
      </w:r>
      <w:r w:rsidRPr="006805F9">
        <w:rPr>
          <w:rFonts w:ascii="Arial" w:hAnsi="Arial"/>
          <w:b/>
          <w:iCs/>
          <w:sz w:val="22"/>
          <w:szCs w:val="22"/>
        </w:rPr>
        <w:t>Odprawa posłów greckich</w:t>
      </w:r>
      <w:r w:rsidRPr="006805F9">
        <w:rPr>
          <w:rFonts w:ascii="Arial" w:hAnsi="Arial"/>
          <w:b/>
          <w:sz w:val="22"/>
          <w:szCs w:val="22"/>
        </w:rPr>
        <w:t>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Piotr Skarga,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Kazania sejmowe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Chryzostom Pasek, </w:t>
      </w:r>
      <w:r>
        <w:rPr>
          <w:rFonts w:ascii="Arial" w:hAnsi="Arial"/>
          <w:sz w:val="22"/>
          <w:szCs w:val="22"/>
        </w:rPr>
        <w:t>„</w:t>
      </w:r>
      <w:r w:rsidRPr="00AF6953">
        <w:rPr>
          <w:rFonts w:ascii="Arial" w:hAnsi="Arial"/>
          <w:iCs/>
          <w:sz w:val="22"/>
          <w:szCs w:val="22"/>
        </w:rPr>
        <w:t>Pamiętniki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  <w:lang w:val="en-GB"/>
        </w:rPr>
      </w:pPr>
      <w:r w:rsidRPr="006805F9">
        <w:rPr>
          <w:rFonts w:ascii="Arial" w:hAnsi="Arial"/>
          <w:b/>
          <w:sz w:val="22"/>
          <w:szCs w:val="22"/>
          <w:lang w:val="en-GB"/>
        </w:rPr>
        <w:t xml:space="preserve">William </w:t>
      </w:r>
      <w:proofErr w:type="spellStart"/>
      <w:r w:rsidRPr="006805F9">
        <w:rPr>
          <w:rFonts w:ascii="Arial" w:hAnsi="Arial"/>
          <w:b/>
          <w:sz w:val="22"/>
          <w:szCs w:val="22"/>
          <w:lang w:val="en-GB"/>
        </w:rPr>
        <w:t>Szekspir</w:t>
      </w:r>
      <w:proofErr w:type="spellEnd"/>
      <w:r w:rsidRPr="006805F9">
        <w:rPr>
          <w:rFonts w:ascii="Arial" w:hAnsi="Arial"/>
          <w:b/>
          <w:sz w:val="22"/>
          <w:szCs w:val="22"/>
          <w:lang w:val="en-GB"/>
        </w:rPr>
        <w:t>, „</w:t>
      </w:r>
      <w:proofErr w:type="spellStart"/>
      <w:r w:rsidRPr="006805F9">
        <w:rPr>
          <w:rFonts w:ascii="Arial" w:hAnsi="Arial"/>
          <w:b/>
          <w:iCs/>
          <w:sz w:val="22"/>
          <w:szCs w:val="22"/>
          <w:lang w:val="en-GB"/>
        </w:rPr>
        <w:t>Makbet</w:t>
      </w:r>
      <w:proofErr w:type="spellEnd"/>
      <w:r w:rsidRPr="006805F9">
        <w:rPr>
          <w:rFonts w:ascii="Arial" w:hAnsi="Arial"/>
          <w:b/>
          <w:iCs/>
          <w:sz w:val="22"/>
          <w:szCs w:val="22"/>
          <w:lang w:val="en-US"/>
        </w:rPr>
        <w:t>”</w:t>
      </w:r>
      <w:r w:rsidRPr="006805F9">
        <w:rPr>
          <w:rFonts w:ascii="Arial" w:hAnsi="Arial"/>
          <w:b/>
          <w:sz w:val="22"/>
          <w:szCs w:val="22"/>
          <w:lang w:val="en-GB"/>
        </w:rPr>
        <w:t>, „</w:t>
      </w:r>
      <w:r w:rsidRPr="006805F9">
        <w:rPr>
          <w:rFonts w:ascii="Arial" w:hAnsi="Arial"/>
          <w:b/>
          <w:iCs/>
          <w:sz w:val="22"/>
          <w:szCs w:val="22"/>
          <w:lang w:val="en-GB"/>
        </w:rPr>
        <w:t xml:space="preserve">Romeo </w:t>
      </w:r>
      <w:proofErr w:type="spellStart"/>
      <w:r w:rsidRPr="006805F9">
        <w:rPr>
          <w:rFonts w:ascii="Arial" w:hAnsi="Arial"/>
          <w:b/>
          <w:iCs/>
          <w:sz w:val="22"/>
          <w:szCs w:val="22"/>
          <w:lang w:val="en-GB"/>
        </w:rPr>
        <w:t>i</w:t>
      </w:r>
      <w:proofErr w:type="spellEnd"/>
      <w:r w:rsidRPr="006805F9">
        <w:rPr>
          <w:rFonts w:ascii="Arial" w:hAnsi="Arial"/>
          <w:b/>
          <w:iCs/>
          <w:sz w:val="22"/>
          <w:szCs w:val="22"/>
          <w:lang w:val="en-GB"/>
        </w:rPr>
        <w:t xml:space="preserve"> Julia</w:t>
      </w:r>
      <w:r w:rsidRPr="006805F9">
        <w:rPr>
          <w:rFonts w:ascii="Arial" w:hAnsi="Arial"/>
          <w:b/>
          <w:iCs/>
          <w:sz w:val="22"/>
          <w:szCs w:val="22"/>
          <w:lang w:val="en-US"/>
        </w:rPr>
        <w:t>”</w:t>
      </w:r>
      <w:r w:rsidRPr="006805F9">
        <w:rPr>
          <w:rFonts w:ascii="Arial" w:hAnsi="Arial"/>
          <w:b/>
          <w:sz w:val="22"/>
          <w:szCs w:val="22"/>
          <w:lang w:val="en-US"/>
        </w:rPr>
        <w:t xml:space="preserve"> 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Molier, „</w:t>
      </w:r>
      <w:r w:rsidRPr="006805F9">
        <w:rPr>
          <w:rFonts w:ascii="Arial" w:hAnsi="Arial"/>
          <w:b/>
          <w:iCs/>
          <w:sz w:val="22"/>
          <w:szCs w:val="22"/>
        </w:rPr>
        <w:t>Skąpiec”</w:t>
      </w:r>
      <w:r w:rsidRPr="006805F9">
        <w:rPr>
          <w:rFonts w:ascii="Arial" w:hAnsi="Arial"/>
          <w:b/>
          <w:sz w:val="22"/>
          <w:szCs w:val="22"/>
        </w:rPr>
        <w:t xml:space="preserve"> 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</w:pPr>
      <w:r w:rsidRPr="006805F9">
        <w:rPr>
          <w:rFonts w:ascii="Arial" w:hAnsi="Arial"/>
          <w:sz w:val="22"/>
          <w:szCs w:val="22"/>
        </w:rPr>
        <w:t>Ignacy Krasicki, wybrane satyry</w:t>
      </w:r>
    </w:p>
    <w:p w:rsidR="006805F9" w:rsidRPr="006805F9" w:rsidRDefault="006805F9" w:rsidP="006805F9">
      <w:pPr>
        <w:pStyle w:val="NIEARTTEKSTtekstnieartykuowanynppodstprawnarozplubpreambua"/>
        <w:spacing w:before="0" w:line="276" w:lineRule="auto"/>
        <w:ind w:left="66" w:firstLine="0"/>
      </w:pPr>
    </w:p>
    <w:p w:rsidR="006805F9" w:rsidRDefault="006805F9" w:rsidP="006805F9">
      <w:pPr>
        <w:pStyle w:val="NIEARTTEKSTtekstnieartykuowanynppodstprawnarozplubpreambua"/>
        <w:spacing w:before="0" w:line="276" w:lineRule="auto"/>
        <w:ind w:left="66" w:firstLine="0"/>
      </w:pPr>
      <w:r>
        <w:t>KLASA DRUGA</w:t>
      </w:r>
    </w:p>
    <w:p w:rsidR="006805F9" w:rsidRPr="006805F9" w:rsidRDefault="006805F9" w:rsidP="006805F9">
      <w:pPr>
        <w:rPr>
          <w:lang w:eastAsia="pl-PL"/>
        </w:rPr>
      </w:pP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Adam Mickiewicz</w:t>
      </w:r>
      <w:r w:rsidRPr="001B1F8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8F422A">
        <w:rPr>
          <w:rFonts w:ascii="Arial" w:hAnsi="Arial"/>
          <w:iCs/>
          <w:sz w:val="22"/>
          <w:szCs w:val="22"/>
        </w:rPr>
        <w:t>Oda do młodości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; wybrane ballady, w tym </w:t>
      </w:r>
      <w:r>
        <w:rPr>
          <w:rFonts w:ascii="Arial" w:hAnsi="Arial"/>
          <w:sz w:val="22"/>
          <w:szCs w:val="22"/>
        </w:rPr>
        <w:t>„</w:t>
      </w:r>
      <w:r w:rsidRPr="008F422A">
        <w:rPr>
          <w:rFonts w:ascii="Arial" w:hAnsi="Arial"/>
          <w:iCs/>
          <w:sz w:val="22"/>
          <w:szCs w:val="22"/>
        </w:rPr>
        <w:t>Romantyczność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; </w:t>
      </w:r>
      <w:r w:rsidRPr="006805F9">
        <w:rPr>
          <w:rFonts w:ascii="Arial" w:hAnsi="Arial"/>
          <w:b/>
          <w:sz w:val="22"/>
          <w:szCs w:val="22"/>
        </w:rPr>
        <w:t>„</w:t>
      </w:r>
      <w:r w:rsidRPr="006805F9">
        <w:rPr>
          <w:rFonts w:ascii="Arial" w:hAnsi="Arial"/>
          <w:b/>
          <w:iCs/>
          <w:sz w:val="22"/>
          <w:szCs w:val="22"/>
        </w:rPr>
        <w:t>Konrad Wallenrod”</w:t>
      </w:r>
      <w:r w:rsidRPr="006805F9">
        <w:rPr>
          <w:rFonts w:ascii="Arial" w:hAnsi="Arial"/>
          <w:b/>
          <w:sz w:val="22"/>
          <w:szCs w:val="22"/>
        </w:rPr>
        <w:t>; „</w:t>
      </w:r>
      <w:r w:rsidRPr="006805F9">
        <w:rPr>
          <w:rFonts w:ascii="Arial" w:hAnsi="Arial"/>
          <w:b/>
          <w:iCs/>
          <w:sz w:val="22"/>
          <w:szCs w:val="22"/>
        </w:rPr>
        <w:t>Dziady”</w:t>
      </w:r>
      <w:r w:rsidRPr="006805F9">
        <w:rPr>
          <w:rFonts w:ascii="Arial" w:hAnsi="Arial"/>
          <w:b/>
          <w:i/>
          <w:sz w:val="22"/>
          <w:szCs w:val="22"/>
        </w:rPr>
        <w:t xml:space="preserve"> </w:t>
      </w:r>
      <w:r w:rsidRPr="006805F9">
        <w:rPr>
          <w:rFonts w:ascii="Arial" w:hAnsi="Arial"/>
          <w:b/>
          <w:sz w:val="22"/>
          <w:szCs w:val="22"/>
        </w:rPr>
        <w:t>cz. III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Juliusz Słowacki, „</w:t>
      </w:r>
      <w:r w:rsidRPr="006805F9">
        <w:rPr>
          <w:rFonts w:ascii="Arial" w:hAnsi="Arial"/>
          <w:b/>
          <w:iCs/>
          <w:sz w:val="22"/>
          <w:szCs w:val="22"/>
        </w:rPr>
        <w:t>Kordian</w:t>
      </w:r>
      <w:r w:rsidRPr="006805F9">
        <w:rPr>
          <w:rFonts w:ascii="Arial" w:hAnsi="Arial"/>
          <w:b/>
          <w:sz w:val="22"/>
          <w:szCs w:val="22"/>
        </w:rPr>
        <w:t>”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Zygmunt Krasiński, „</w:t>
      </w:r>
      <w:r w:rsidRPr="006805F9">
        <w:rPr>
          <w:rFonts w:ascii="Arial" w:hAnsi="Arial"/>
          <w:b/>
          <w:iCs/>
          <w:sz w:val="22"/>
          <w:szCs w:val="22"/>
        </w:rPr>
        <w:t>Nie-Boska komedia”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Bolesław Prus, „</w:t>
      </w:r>
      <w:r w:rsidRPr="006805F9">
        <w:rPr>
          <w:rFonts w:ascii="Arial" w:hAnsi="Arial"/>
          <w:b/>
          <w:iCs/>
          <w:sz w:val="22"/>
          <w:szCs w:val="22"/>
        </w:rPr>
        <w:t>Lalka”</w:t>
      </w:r>
      <w:r w:rsidRPr="006805F9">
        <w:rPr>
          <w:rFonts w:ascii="Arial" w:hAnsi="Arial"/>
          <w:b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Pr="00F420C6">
        <w:rPr>
          <w:rFonts w:ascii="Arial" w:hAnsi="Arial"/>
          <w:iCs/>
          <w:sz w:val="22"/>
          <w:szCs w:val="22"/>
        </w:rPr>
        <w:t>Z legend dawnego Egiptu</w:t>
      </w:r>
      <w:r>
        <w:rPr>
          <w:rFonts w:ascii="Arial" w:hAnsi="Arial"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Eliza Orzeszkowa, </w:t>
      </w:r>
      <w:r>
        <w:rPr>
          <w:rFonts w:ascii="Arial" w:hAnsi="Arial"/>
          <w:sz w:val="22"/>
          <w:szCs w:val="22"/>
        </w:rPr>
        <w:t>„</w:t>
      </w:r>
      <w:r w:rsidRPr="00F420C6">
        <w:rPr>
          <w:rFonts w:ascii="Arial" w:hAnsi="Arial"/>
          <w:iCs/>
          <w:sz w:val="22"/>
          <w:szCs w:val="22"/>
        </w:rPr>
        <w:t xml:space="preserve">Gloria </w:t>
      </w:r>
      <w:proofErr w:type="spellStart"/>
      <w:r w:rsidRPr="00F420C6">
        <w:rPr>
          <w:rFonts w:ascii="Arial" w:hAnsi="Arial"/>
          <w:iCs/>
          <w:sz w:val="22"/>
          <w:szCs w:val="22"/>
        </w:rPr>
        <w:t>victis</w:t>
      </w:r>
      <w:proofErr w:type="spellEnd"/>
      <w:r>
        <w:rPr>
          <w:rFonts w:ascii="Arial" w:hAnsi="Arial"/>
          <w:iCs/>
          <w:sz w:val="22"/>
          <w:szCs w:val="22"/>
        </w:rPr>
        <w:t>”</w:t>
      </w:r>
    </w:p>
    <w:p w:rsid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iCs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Henryk Sienkiewicz, „</w:t>
      </w:r>
      <w:r w:rsidRPr="006805F9">
        <w:rPr>
          <w:rFonts w:ascii="Arial" w:hAnsi="Arial"/>
          <w:b/>
          <w:iCs/>
          <w:sz w:val="22"/>
          <w:szCs w:val="22"/>
        </w:rPr>
        <w:t>Potop”</w:t>
      </w:r>
    </w:p>
    <w:p w:rsidR="006805F9" w:rsidRDefault="006805F9" w:rsidP="006805F9">
      <w:pPr>
        <w:rPr>
          <w:lang w:eastAsia="pl-PL"/>
        </w:rPr>
      </w:pPr>
    </w:p>
    <w:p w:rsidR="006805F9" w:rsidRPr="006805F9" w:rsidRDefault="006805F9" w:rsidP="006805F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805F9">
        <w:rPr>
          <w:rFonts w:ascii="Times New Roman" w:hAnsi="Times New Roman" w:cs="Times New Roman"/>
          <w:sz w:val="24"/>
          <w:szCs w:val="24"/>
          <w:lang w:eastAsia="pl-PL"/>
        </w:rPr>
        <w:t>KLASA TRZECIA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Fiodor Dostojewski, „</w:t>
      </w:r>
      <w:r w:rsidRPr="006805F9">
        <w:rPr>
          <w:rFonts w:ascii="Arial" w:hAnsi="Arial"/>
          <w:b/>
          <w:iCs/>
          <w:sz w:val="22"/>
          <w:szCs w:val="22"/>
        </w:rPr>
        <w:t>Zbrodnia i kara”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Stanisław Wyspiański, „</w:t>
      </w:r>
      <w:r w:rsidRPr="006805F9">
        <w:rPr>
          <w:rFonts w:ascii="Arial" w:hAnsi="Arial"/>
          <w:b/>
          <w:iCs/>
          <w:sz w:val="22"/>
          <w:szCs w:val="22"/>
        </w:rPr>
        <w:t>Wesele”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Władysław Stanisław Reymont, „</w:t>
      </w:r>
      <w:r w:rsidRPr="006805F9">
        <w:rPr>
          <w:rFonts w:ascii="Arial" w:hAnsi="Arial"/>
          <w:b/>
          <w:iCs/>
          <w:sz w:val="22"/>
          <w:szCs w:val="22"/>
        </w:rPr>
        <w:t>Chłopi”</w:t>
      </w:r>
      <w:r w:rsidRPr="006805F9">
        <w:rPr>
          <w:rFonts w:ascii="Arial" w:hAnsi="Arial"/>
          <w:b/>
          <w:sz w:val="22"/>
          <w:szCs w:val="22"/>
        </w:rPr>
        <w:t xml:space="preserve"> (tom I – „</w:t>
      </w:r>
      <w:r w:rsidRPr="006805F9">
        <w:rPr>
          <w:rFonts w:ascii="Arial" w:hAnsi="Arial"/>
          <w:b/>
          <w:iCs/>
          <w:sz w:val="22"/>
          <w:szCs w:val="22"/>
        </w:rPr>
        <w:t>Jesień”</w:t>
      </w:r>
      <w:r w:rsidRPr="006805F9">
        <w:rPr>
          <w:rFonts w:ascii="Arial" w:hAnsi="Arial"/>
          <w:b/>
          <w:sz w:val="22"/>
          <w:szCs w:val="22"/>
        </w:rPr>
        <w:t>)</w:t>
      </w:r>
      <w:r w:rsidRPr="001B1F85">
        <w:rPr>
          <w:rFonts w:ascii="Arial" w:hAnsi="Arial"/>
          <w:sz w:val="22"/>
          <w:szCs w:val="22"/>
        </w:rPr>
        <w:t xml:space="preserve"> 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Stefan Żeromski</w:t>
      </w:r>
      <w:r w:rsidRPr="001B1F8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420C6">
        <w:rPr>
          <w:rFonts w:ascii="Arial" w:hAnsi="Arial"/>
          <w:iCs/>
          <w:sz w:val="22"/>
          <w:szCs w:val="22"/>
        </w:rPr>
        <w:t>Rozdziobią nas kruki, wrony…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6805F9">
        <w:rPr>
          <w:rFonts w:ascii="Arial" w:hAnsi="Arial"/>
          <w:b/>
          <w:iCs/>
          <w:sz w:val="22"/>
          <w:szCs w:val="22"/>
        </w:rPr>
        <w:t>Przedwiośnie</w:t>
      </w:r>
      <w:r w:rsidRPr="006805F9">
        <w:rPr>
          <w:rFonts w:ascii="Arial" w:hAnsi="Arial"/>
          <w:b/>
          <w:sz w:val="22"/>
          <w:szCs w:val="22"/>
        </w:rPr>
        <w:t>”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Witold Gombrowicz, „</w:t>
      </w:r>
      <w:r w:rsidRPr="006805F9">
        <w:rPr>
          <w:rFonts w:ascii="Arial" w:hAnsi="Arial"/>
          <w:b/>
          <w:iCs/>
          <w:sz w:val="22"/>
          <w:szCs w:val="22"/>
        </w:rPr>
        <w:t>Ferdydurke”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:rsidR="006805F9" w:rsidRPr="001B1F85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Tadeusz Borowski, </w:t>
      </w:r>
      <w:r>
        <w:rPr>
          <w:rFonts w:ascii="Arial" w:hAnsi="Arial"/>
          <w:sz w:val="22"/>
          <w:szCs w:val="22"/>
        </w:rPr>
        <w:t>„</w:t>
      </w:r>
      <w:r w:rsidRPr="00833A98">
        <w:rPr>
          <w:rFonts w:ascii="Arial" w:hAnsi="Arial"/>
          <w:iCs/>
          <w:sz w:val="22"/>
          <w:szCs w:val="22"/>
        </w:rPr>
        <w:t>Proszę państwa do gazu</w:t>
      </w:r>
      <w:r>
        <w:rPr>
          <w:rFonts w:ascii="Arial" w:hAnsi="Arial"/>
          <w:iCs/>
          <w:sz w:val="22"/>
          <w:szCs w:val="22"/>
        </w:rPr>
        <w:t>”</w:t>
      </w:r>
      <w:r w:rsidRPr="00833A98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833A98">
        <w:rPr>
          <w:rFonts w:ascii="Arial" w:hAnsi="Arial"/>
          <w:iCs/>
          <w:sz w:val="22"/>
          <w:szCs w:val="22"/>
        </w:rPr>
        <w:t>Ludzie, którzy szli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Gustaw Herling-Grudziński, „</w:t>
      </w:r>
      <w:r w:rsidRPr="006805F9">
        <w:rPr>
          <w:rFonts w:ascii="Arial" w:hAnsi="Arial"/>
          <w:b/>
          <w:iCs/>
          <w:sz w:val="22"/>
          <w:szCs w:val="22"/>
        </w:rPr>
        <w:t>Inny świat</w:t>
      </w:r>
      <w:r w:rsidRPr="006805F9">
        <w:rPr>
          <w:rFonts w:ascii="Arial" w:hAnsi="Arial"/>
          <w:b/>
          <w:sz w:val="22"/>
          <w:szCs w:val="22"/>
        </w:rPr>
        <w:t>”</w:t>
      </w:r>
    </w:p>
    <w:p w:rsid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iCs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 xml:space="preserve">Hanna </w:t>
      </w:r>
      <w:proofErr w:type="spellStart"/>
      <w:r w:rsidRPr="006805F9">
        <w:rPr>
          <w:rFonts w:ascii="Arial" w:hAnsi="Arial"/>
          <w:b/>
          <w:sz w:val="22"/>
          <w:szCs w:val="22"/>
        </w:rPr>
        <w:t>Krall</w:t>
      </w:r>
      <w:proofErr w:type="spellEnd"/>
      <w:r w:rsidRPr="006805F9">
        <w:rPr>
          <w:rFonts w:ascii="Arial" w:hAnsi="Arial"/>
          <w:b/>
          <w:sz w:val="22"/>
          <w:szCs w:val="22"/>
        </w:rPr>
        <w:t>, „</w:t>
      </w:r>
      <w:r w:rsidRPr="006805F9">
        <w:rPr>
          <w:rFonts w:ascii="Arial" w:hAnsi="Arial"/>
          <w:b/>
          <w:iCs/>
          <w:sz w:val="22"/>
          <w:szCs w:val="22"/>
        </w:rPr>
        <w:t>Zdążyć przed Panem Bogiem”</w:t>
      </w:r>
    </w:p>
    <w:p w:rsidR="006805F9" w:rsidRDefault="006805F9" w:rsidP="006805F9">
      <w:pPr>
        <w:rPr>
          <w:lang w:eastAsia="pl-PL"/>
        </w:rPr>
      </w:pPr>
    </w:p>
    <w:p w:rsidR="006805F9" w:rsidRPr="006805F9" w:rsidRDefault="006805F9" w:rsidP="006805F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805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KLASA CZWARTA</w:t>
      </w:r>
    </w:p>
    <w:p w:rsidR="006805F9" w:rsidRPr="006805F9" w:rsidRDefault="006805F9" w:rsidP="006805F9">
      <w:pPr>
        <w:pStyle w:val="NIEARTTEKSTtekstnieartykuowanynppodstprawnarozplubpreambua"/>
        <w:numPr>
          <w:ilvl w:val="0"/>
          <w:numId w:val="1"/>
        </w:numPr>
        <w:spacing w:before="0" w:line="276" w:lineRule="auto"/>
        <w:ind w:left="426"/>
        <w:rPr>
          <w:rFonts w:ascii="Arial" w:hAnsi="Arial"/>
          <w:b/>
          <w:sz w:val="22"/>
          <w:szCs w:val="22"/>
        </w:rPr>
      </w:pPr>
      <w:r w:rsidRPr="006805F9">
        <w:rPr>
          <w:rFonts w:ascii="Arial" w:hAnsi="Arial"/>
          <w:b/>
          <w:sz w:val="22"/>
          <w:szCs w:val="22"/>
        </w:rPr>
        <w:t>Albert Camus,</w:t>
      </w:r>
      <w:r w:rsidRPr="006805F9">
        <w:rPr>
          <w:rFonts w:ascii="Arial" w:hAnsi="Arial"/>
          <w:b/>
          <w:iCs/>
          <w:sz w:val="22"/>
          <w:szCs w:val="22"/>
        </w:rPr>
        <w:t xml:space="preserve"> „Dżuma”</w:t>
      </w:r>
    </w:p>
    <w:p w:rsidR="006805F9" w:rsidRPr="006805F9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</w:rPr>
      </w:pPr>
      <w:r w:rsidRPr="006805F9">
        <w:rPr>
          <w:rFonts w:ascii="Arial" w:hAnsi="Arial" w:cs="Arial"/>
          <w:b/>
        </w:rPr>
        <w:t>George Orwell, „</w:t>
      </w:r>
      <w:r w:rsidRPr="006805F9">
        <w:rPr>
          <w:rFonts w:ascii="Arial" w:hAnsi="Arial" w:cs="Arial"/>
          <w:b/>
          <w:iCs/>
        </w:rPr>
        <w:t>Rok 1984”</w:t>
      </w:r>
    </w:p>
    <w:p w:rsidR="006805F9" w:rsidRPr="00491F1C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6805F9">
        <w:rPr>
          <w:rFonts w:ascii="Arial" w:hAnsi="Arial" w:cs="Arial"/>
          <w:strike/>
        </w:rPr>
        <w:t>Józef Mackiewicz, „</w:t>
      </w:r>
      <w:r w:rsidRPr="006805F9">
        <w:rPr>
          <w:rFonts w:ascii="Arial" w:hAnsi="Arial" w:cs="Arial"/>
          <w:iCs/>
          <w:strike/>
        </w:rPr>
        <w:t>Droga donikąd”</w:t>
      </w:r>
      <w:r w:rsidRPr="006805F9">
        <w:rPr>
          <w:rFonts w:ascii="Arial" w:hAnsi="Arial" w:cs="Arial"/>
          <w:strike/>
        </w:rPr>
        <w:t xml:space="preserve"> (fragmenty</w:t>
      </w:r>
      <w:r w:rsidRPr="00491F1C">
        <w:rPr>
          <w:rFonts w:ascii="Arial" w:hAnsi="Arial" w:cs="Arial"/>
        </w:rPr>
        <w:t>)</w:t>
      </w:r>
    </w:p>
    <w:p w:rsidR="006805F9" w:rsidRPr="006805F9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</w:rPr>
      </w:pPr>
      <w:r w:rsidRPr="006805F9">
        <w:rPr>
          <w:rFonts w:ascii="Arial" w:hAnsi="Arial" w:cs="Arial"/>
          <w:b/>
        </w:rPr>
        <w:t>Sławomir Mrożek, „</w:t>
      </w:r>
      <w:r w:rsidRPr="006805F9">
        <w:rPr>
          <w:rFonts w:ascii="Arial" w:hAnsi="Arial" w:cs="Arial"/>
          <w:b/>
          <w:iCs/>
        </w:rPr>
        <w:t>Tango”</w:t>
      </w:r>
    </w:p>
    <w:p w:rsidR="006805F9" w:rsidRPr="00491F1C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491F1C">
        <w:rPr>
          <w:rFonts w:ascii="Arial" w:hAnsi="Arial" w:cs="Arial"/>
        </w:rPr>
        <w:t xml:space="preserve">Marek Nowakowski, </w:t>
      </w:r>
      <w:r>
        <w:rPr>
          <w:rFonts w:ascii="Arial" w:hAnsi="Arial" w:cs="Arial"/>
        </w:rPr>
        <w:t>„</w:t>
      </w:r>
      <w:r w:rsidRPr="00F649B5">
        <w:rPr>
          <w:rFonts w:ascii="Arial" w:hAnsi="Arial" w:cs="Arial"/>
          <w:iCs/>
        </w:rPr>
        <w:t>Raport o stanie wojennym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 (wybrane opowiadanie); </w:t>
      </w:r>
      <w:r>
        <w:rPr>
          <w:rFonts w:ascii="Arial" w:hAnsi="Arial" w:cs="Arial"/>
        </w:rPr>
        <w:t>„</w:t>
      </w:r>
      <w:r w:rsidRPr="00F649B5">
        <w:rPr>
          <w:rFonts w:ascii="Arial" w:hAnsi="Arial" w:cs="Arial"/>
          <w:iCs/>
        </w:rPr>
        <w:t xml:space="preserve">Górą </w:t>
      </w:r>
      <w:proofErr w:type="spellStart"/>
      <w:r>
        <w:rPr>
          <w:rFonts w:ascii="Arial" w:hAnsi="Arial" w:cs="Arial"/>
          <w:iCs/>
        </w:rPr>
        <w:t>˂</w:t>
      </w:r>
      <w:r w:rsidRPr="00F649B5">
        <w:rPr>
          <w:rFonts w:ascii="Arial" w:hAnsi="Arial" w:cs="Arial"/>
          <w:iCs/>
        </w:rPr>
        <w:t>Edek</w:t>
      </w:r>
      <w:r>
        <w:rPr>
          <w:rFonts w:ascii="Arial" w:hAnsi="Arial" w:cs="Arial"/>
          <w:iCs/>
        </w:rPr>
        <w:t>˃</w:t>
      </w:r>
      <w:proofErr w:type="spellEnd"/>
      <w:r w:rsidRPr="00F649B5"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 (z</w:t>
      </w:r>
      <w:r>
        <w:rPr>
          <w:rFonts w:ascii="Arial" w:hAnsi="Arial" w:cs="Arial"/>
        </w:rPr>
        <w:t> </w:t>
      </w:r>
      <w:r w:rsidRPr="00491F1C">
        <w:rPr>
          <w:rFonts w:ascii="Arial" w:hAnsi="Arial" w:cs="Arial"/>
        </w:rPr>
        <w:t xml:space="preserve">tomu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Prawo prerii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) </w:t>
      </w:r>
    </w:p>
    <w:p w:rsidR="006805F9" w:rsidRPr="00491F1C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491F1C">
        <w:rPr>
          <w:rFonts w:ascii="Arial" w:hAnsi="Arial" w:cs="Arial"/>
        </w:rPr>
        <w:t xml:space="preserve">Jacek Dukaj,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Katedra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 xml:space="preserve">W </w:t>
      </w:r>
      <w:proofErr w:type="gramStart"/>
      <w:r w:rsidRPr="00B70262">
        <w:rPr>
          <w:rFonts w:ascii="Arial" w:hAnsi="Arial" w:cs="Arial"/>
          <w:iCs/>
        </w:rPr>
        <w:t>kraju niewiernych</w:t>
      </w:r>
      <w:proofErr w:type="gramEnd"/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>)</w:t>
      </w:r>
    </w:p>
    <w:p w:rsidR="006805F9" w:rsidRPr="006805F9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trike/>
        </w:rPr>
      </w:pPr>
      <w:r w:rsidRPr="006805F9">
        <w:rPr>
          <w:rFonts w:ascii="Arial" w:hAnsi="Arial" w:cs="Arial"/>
          <w:strike/>
        </w:rPr>
        <w:t>Antoni Libera, „</w:t>
      </w:r>
      <w:r w:rsidRPr="006805F9">
        <w:rPr>
          <w:rFonts w:ascii="Arial" w:hAnsi="Arial" w:cs="Arial"/>
          <w:iCs/>
          <w:strike/>
        </w:rPr>
        <w:t>Madame”</w:t>
      </w:r>
    </w:p>
    <w:p w:rsidR="006805F9" w:rsidRPr="00491F1C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491F1C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Miejsce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Opowieści galicyjskie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>)</w:t>
      </w:r>
    </w:p>
    <w:p w:rsidR="006805F9" w:rsidRPr="00491F1C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491F1C">
        <w:rPr>
          <w:rFonts w:ascii="Arial" w:hAnsi="Arial" w:cs="Arial"/>
        </w:rPr>
        <w:t xml:space="preserve">Olga Tokarczuk,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Profesor Andrews w Warszawie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B70262">
        <w:rPr>
          <w:rFonts w:ascii="Arial" w:hAnsi="Arial" w:cs="Arial"/>
          <w:iCs/>
        </w:rPr>
        <w:t>Gra na wielu bębenkach</w:t>
      </w:r>
      <w:r>
        <w:rPr>
          <w:rFonts w:ascii="Arial" w:hAnsi="Arial" w:cs="Arial"/>
          <w:iCs/>
        </w:rPr>
        <w:t>”</w:t>
      </w:r>
      <w:r w:rsidRPr="00491F1C">
        <w:rPr>
          <w:rFonts w:ascii="Arial" w:hAnsi="Arial" w:cs="Arial"/>
        </w:rPr>
        <w:t>)</w:t>
      </w:r>
    </w:p>
    <w:p w:rsidR="006805F9" w:rsidRDefault="006805F9" w:rsidP="006805F9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6805F9">
        <w:rPr>
          <w:rFonts w:ascii="Arial" w:hAnsi="Arial" w:cs="Arial"/>
          <w:strike/>
        </w:rPr>
        <w:t>Ryszard Kapuściński, „</w:t>
      </w:r>
      <w:r w:rsidRPr="006805F9">
        <w:rPr>
          <w:rFonts w:ascii="Arial" w:hAnsi="Arial" w:cs="Arial"/>
          <w:iCs/>
          <w:strike/>
        </w:rPr>
        <w:t>Podróże z Herodotem”</w:t>
      </w:r>
      <w:r w:rsidRPr="00491F1C">
        <w:rPr>
          <w:rFonts w:ascii="Arial" w:hAnsi="Arial" w:cs="Arial"/>
        </w:rPr>
        <w:t xml:space="preserve"> (fragmenty)</w:t>
      </w:r>
    </w:p>
    <w:p w:rsidR="006805F9" w:rsidRPr="006805F9" w:rsidRDefault="006805F9" w:rsidP="006805F9">
      <w:pPr>
        <w:rPr>
          <w:rFonts w:ascii="Arial" w:hAnsi="Arial" w:cs="Arial"/>
        </w:rPr>
      </w:pPr>
    </w:p>
    <w:p w:rsidR="006805F9" w:rsidRPr="006805F9" w:rsidRDefault="006805F9" w:rsidP="006805F9">
      <w:pPr>
        <w:pStyle w:val="Akapitzlist"/>
        <w:numPr>
          <w:ilvl w:val="0"/>
          <w:numId w:val="1"/>
        </w:numPr>
        <w:tabs>
          <w:tab w:val="left" w:pos="434"/>
        </w:tabs>
        <w:spacing w:line="276" w:lineRule="auto"/>
        <w:ind w:left="126" w:hanging="60"/>
      </w:pPr>
      <w:r w:rsidRPr="00361665">
        <w:rPr>
          <w:rFonts w:ascii="Arial" w:hAnsi="Arial" w:cs="Arial"/>
          <w:iCs/>
        </w:rPr>
        <w:t xml:space="preserve">Ponadto z </w:t>
      </w:r>
      <w:r w:rsidRPr="006805F9">
        <w:rPr>
          <w:rFonts w:ascii="Arial" w:hAnsi="Arial" w:cs="Arial"/>
          <w:b/>
          <w:iCs/>
        </w:rPr>
        <w:t>zakresu szkoły podstawowej:</w:t>
      </w:r>
    </w:p>
    <w:p w:rsidR="006805F9" w:rsidRPr="006805F9" w:rsidRDefault="006805F9" w:rsidP="006805F9">
      <w:pPr>
        <w:pStyle w:val="Akapitzlist"/>
        <w:rPr>
          <w:rFonts w:ascii="Arial" w:hAnsi="Arial" w:cs="Arial"/>
          <w:iCs/>
        </w:rPr>
      </w:pPr>
    </w:p>
    <w:p w:rsidR="006805F9" w:rsidRDefault="006805F9" w:rsidP="006805F9">
      <w:pPr>
        <w:tabs>
          <w:tab w:val="left" w:pos="434"/>
        </w:tabs>
        <w:ind w:left="66"/>
        <w:rPr>
          <w:rFonts w:ascii="Arial" w:hAnsi="Arial" w:cs="Arial"/>
        </w:rPr>
      </w:pPr>
      <w:r w:rsidRPr="006805F9">
        <w:rPr>
          <w:rFonts w:ascii="Arial" w:hAnsi="Arial" w:cs="Arial"/>
          <w:iCs/>
        </w:rPr>
        <w:t xml:space="preserve"> </w:t>
      </w:r>
      <w:proofErr w:type="gramStart"/>
      <w:r w:rsidRPr="006805F9">
        <w:rPr>
          <w:rFonts w:ascii="Arial" w:hAnsi="Arial" w:cs="Arial"/>
        </w:rPr>
        <w:t>treny</w:t>
      </w:r>
      <w:proofErr w:type="gramEnd"/>
      <w:r w:rsidRPr="006805F9">
        <w:rPr>
          <w:rFonts w:ascii="Arial" w:hAnsi="Arial" w:cs="Arial"/>
        </w:rPr>
        <w:t xml:space="preserve"> i pieśni Jana Kochanowskiego, </w:t>
      </w:r>
    </w:p>
    <w:p w:rsidR="006805F9" w:rsidRDefault="006805F9" w:rsidP="006805F9">
      <w:pPr>
        <w:tabs>
          <w:tab w:val="left" w:pos="434"/>
        </w:tabs>
        <w:ind w:left="66"/>
        <w:rPr>
          <w:rFonts w:ascii="Arial" w:hAnsi="Arial" w:cs="Arial"/>
          <w:b/>
        </w:rPr>
      </w:pPr>
      <w:proofErr w:type="gramStart"/>
      <w:r w:rsidRPr="006805F9">
        <w:rPr>
          <w:rFonts w:ascii="Arial" w:hAnsi="Arial" w:cs="Arial"/>
        </w:rPr>
        <w:t>bajki</w:t>
      </w:r>
      <w:proofErr w:type="gramEnd"/>
      <w:r w:rsidRPr="006805F9">
        <w:rPr>
          <w:rFonts w:ascii="Arial" w:hAnsi="Arial" w:cs="Arial"/>
        </w:rPr>
        <w:t xml:space="preserve"> Ignacego Krasickiego</w:t>
      </w:r>
      <w:r w:rsidRPr="006805F9">
        <w:rPr>
          <w:rFonts w:ascii="Arial" w:hAnsi="Arial" w:cs="Arial"/>
          <w:b/>
        </w:rPr>
        <w:t xml:space="preserve">, </w:t>
      </w:r>
    </w:p>
    <w:p w:rsidR="006805F9" w:rsidRDefault="006805F9" w:rsidP="006805F9">
      <w:pPr>
        <w:tabs>
          <w:tab w:val="left" w:pos="434"/>
        </w:tabs>
        <w:ind w:left="66"/>
        <w:rPr>
          <w:rFonts w:ascii="Arial" w:hAnsi="Arial" w:cs="Arial"/>
          <w:b/>
        </w:rPr>
      </w:pPr>
      <w:r w:rsidRPr="006805F9">
        <w:rPr>
          <w:rFonts w:ascii="Arial" w:hAnsi="Arial" w:cs="Arial"/>
          <w:b/>
        </w:rPr>
        <w:t>„</w:t>
      </w:r>
      <w:r w:rsidRPr="006805F9">
        <w:rPr>
          <w:rFonts w:ascii="Arial" w:hAnsi="Arial" w:cs="Arial"/>
          <w:b/>
          <w:iCs/>
        </w:rPr>
        <w:t>Dziady”</w:t>
      </w:r>
      <w:r w:rsidRPr="006805F9">
        <w:rPr>
          <w:rFonts w:ascii="Arial" w:hAnsi="Arial" w:cs="Arial"/>
          <w:b/>
        </w:rPr>
        <w:t xml:space="preserve"> cz. II i „</w:t>
      </w:r>
      <w:r w:rsidRPr="006805F9">
        <w:rPr>
          <w:rFonts w:ascii="Arial" w:hAnsi="Arial" w:cs="Arial"/>
          <w:b/>
          <w:iCs/>
        </w:rPr>
        <w:t>Pan Tadeusz”</w:t>
      </w:r>
      <w:r w:rsidRPr="006805F9">
        <w:rPr>
          <w:rFonts w:ascii="Arial" w:hAnsi="Arial" w:cs="Arial"/>
          <w:b/>
          <w:i/>
        </w:rPr>
        <w:t xml:space="preserve"> </w:t>
      </w:r>
      <w:r w:rsidRPr="006805F9">
        <w:rPr>
          <w:rFonts w:ascii="Arial" w:hAnsi="Arial" w:cs="Arial"/>
          <w:b/>
          <w:iCs/>
        </w:rPr>
        <w:t>Adama Mickiewicza</w:t>
      </w:r>
      <w:r w:rsidRPr="006805F9">
        <w:rPr>
          <w:rFonts w:ascii="Arial" w:hAnsi="Arial" w:cs="Arial"/>
          <w:b/>
        </w:rPr>
        <w:t xml:space="preserve">, </w:t>
      </w:r>
    </w:p>
    <w:p w:rsidR="006805F9" w:rsidRDefault="006805F9" w:rsidP="006805F9">
      <w:pPr>
        <w:tabs>
          <w:tab w:val="left" w:pos="434"/>
        </w:tabs>
        <w:ind w:left="66"/>
        <w:rPr>
          <w:rFonts w:ascii="Arial" w:hAnsi="Arial" w:cs="Arial"/>
          <w:b/>
        </w:rPr>
      </w:pPr>
      <w:r w:rsidRPr="006805F9">
        <w:rPr>
          <w:rFonts w:ascii="Arial" w:hAnsi="Arial" w:cs="Arial"/>
          <w:b/>
        </w:rPr>
        <w:t>„</w:t>
      </w:r>
      <w:r w:rsidRPr="006805F9">
        <w:rPr>
          <w:rFonts w:ascii="Arial" w:hAnsi="Arial" w:cs="Arial"/>
          <w:b/>
          <w:iCs/>
        </w:rPr>
        <w:t>Zemsta”</w:t>
      </w:r>
      <w:r w:rsidRPr="006805F9">
        <w:rPr>
          <w:rFonts w:ascii="Arial" w:hAnsi="Arial" w:cs="Arial"/>
          <w:b/>
          <w:i/>
        </w:rPr>
        <w:t xml:space="preserve"> </w:t>
      </w:r>
      <w:r w:rsidRPr="006805F9">
        <w:rPr>
          <w:rFonts w:ascii="Arial" w:hAnsi="Arial" w:cs="Arial"/>
          <w:b/>
          <w:iCs/>
        </w:rPr>
        <w:t>Aleksandra Fredry</w:t>
      </w:r>
      <w:r w:rsidRPr="006805F9">
        <w:rPr>
          <w:rFonts w:ascii="Arial" w:hAnsi="Arial" w:cs="Arial"/>
          <w:b/>
        </w:rPr>
        <w:t xml:space="preserve">, </w:t>
      </w:r>
    </w:p>
    <w:p w:rsidR="006805F9" w:rsidRPr="00361665" w:rsidRDefault="006805F9" w:rsidP="006805F9">
      <w:pPr>
        <w:tabs>
          <w:tab w:val="left" w:pos="434"/>
        </w:tabs>
        <w:ind w:left="66"/>
      </w:pPr>
      <w:r w:rsidRPr="006805F9">
        <w:rPr>
          <w:rFonts w:ascii="Arial" w:hAnsi="Arial" w:cs="Arial"/>
          <w:b/>
        </w:rPr>
        <w:t>„</w:t>
      </w:r>
      <w:r w:rsidRPr="006805F9">
        <w:rPr>
          <w:rFonts w:ascii="Arial" w:hAnsi="Arial" w:cs="Arial"/>
          <w:b/>
          <w:iCs/>
        </w:rPr>
        <w:t>Balladyna”</w:t>
      </w:r>
      <w:r w:rsidRPr="006805F9">
        <w:rPr>
          <w:rFonts w:ascii="Arial" w:hAnsi="Arial" w:cs="Arial"/>
          <w:b/>
          <w:i/>
        </w:rPr>
        <w:t xml:space="preserve"> </w:t>
      </w:r>
      <w:r w:rsidRPr="006805F9">
        <w:rPr>
          <w:rFonts w:ascii="Arial" w:hAnsi="Arial" w:cs="Arial"/>
          <w:b/>
          <w:iCs/>
        </w:rPr>
        <w:t>Juliusza Słowackiego</w:t>
      </w:r>
      <w:r w:rsidRPr="006805F9">
        <w:rPr>
          <w:rFonts w:ascii="Arial" w:hAnsi="Arial" w:cs="Arial"/>
        </w:rPr>
        <w:t xml:space="preserve"> </w:t>
      </w:r>
    </w:p>
    <w:p w:rsidR="00B44250" w:rsidRPr="003A0D1E" w:rsidRDefault="006805F9">
      <w:pPr>
        <w:rPr>
          <w:rFonts w:ascii="Times New Roman" w:hAnsi="Times New Roman" w:cs="Times New Roman"/>
          <w:b/>
          <w:sz w:val="24"/>
          <w:szCs w:val="24"/>
        </w:rPr>
      </w:pPr>
    </w:p>
    <w:sectPr w:rsidR="00B44250" w:rsidRPr="003A0D1E" w:rsidSect="00D5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658"/>
    <w:multiLevelType w:val="hybridMultilevel"/>
    <w:tmpl w:val="397236B4"/>
    <w:lvl w:ilvl="0" w:tplc="56B2868A">
      <w:start w:val="1"/>
      <w:numFmt w:val="decimal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0D1E"/>
    <w:rsid w:val="002327AC"/>
    <w:rsid w:val="003A0D1E"/>
    <w:rsid w:val="006805F9"/>
    <w:rsid w:val="006D2171"/>
    <w:rsid w:val="00D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805F9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5F9"/>
    <w:rPr>
      <w:rFonts w:ascii="Times New Roman" w:hAnsi="Times New Roman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805F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1940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2022-06-30T11:12:00Z</dcterms:created>
  <dcterms:modified xsi:type="dcterms:W3CDTF">2022-06-30T11:20:00Z</dcterms:modified>
</cp:coreProperties>
</file>